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8AB8200" w14:textId="07FB1549" w:rsidR="00EA6C38" w:rsidRPr="006E473F" w:rsidRDefault="00851334" w:rsidP="00EA6C38">
      <w:pPr>
        <w:pStyle w:val="CRCoverPage"/>
        <w:tabs>
          <w:tab w:val="right" w:pos="9639"/>
        </w:tabs>
        <w:spacing w:after="0"/>
        <w:rPr>
          <w:b/>
          <w:i/>
          <w:noProof/>
          <w:sz w:val="24"/>
          <w:szCs w:val="24"/>
          <w:lang w:eastAsia="ko-KR"/>
        </w:rPr>
      </w:pPr>
      <w:bookmarkStart w:id="0" w:name="OLE_LINK1"/>
      <w:bookmarkStart w:id="1" w:name="OLE_LINK2"/>
      <w:r w:rsidRPr="00B06A4D">
        <w:rPr>
          <w:b/>
          <w:noProof/>
          <w:sz w:val="24"/>
        </w:rPr>
        <w:t>3GPP TSG</w:t>
      </w:r>
      <w:r>
        <w:rPr>
          <w:rFonts w:hint="eastAsia"/>
          <w:b/>
          <w:noProof/>
          <w:sz w:val="24"/>
          <w:lang w:eastAsia="ko-KR"/>
        </w:rPr>
        <w:t xml:space="preserve"> </w:t>
      </w:r>
      <w:r>
        <w:rPr>
          <w:b/>
          <w:noProof/>
          <w:sz w:val="24"/>
        </w:rPr>
        <w:t>RAN WG1</w:t>
      </w:r>
      <w:r>
        <w:rPr>
          <w:rFonts w:hint="eastAsia"/>
          <w:b/>
          <w:noProof/>
          <w:sz w:val="24"/>
          <w:lang w:eastAsia="ko-KR"/>
        </w:rPr>
        <w:t xml:space="preserve"> NR Ad-</w:t>
      </w:r>
      <w:r w:rsidR="004E67FC">
        <w:rPr>
          <w:rFonts w:hint="eastAsia"/>
          <w:b/>
          <w:noProof/>
          <w:sz w:val="24"/>
          <w:lang w:eastAsia="ko-KR"/>
        </w:rPr>
        <w:t>H</w:t>
      </w:r>
      <w:r>
        <w:rPr>
          <w:rFonts w:hint="eastAsia"/>
          <w:b/>
          <w:noProof/>
          <w:sz w:val="24"/>
          <w:lang w:eastAsia="ko-KR"/>
        </w:rPr>
        <w:t>oc Meeting</w:t>
      </w:r>
      <w:r w:rsidR="00EA6C38" w:rsidRPr="006E473F">
        <w:rPr>
          <w:rFonts w:hint="eastAsia"/>
          <w:b/>
          <w:sz w:val="24"/>
          <w:szCs w:val="24"/>
          <w:lang w:eastAsia="ko-KR"/>
        </w:rPr>
        <w:tab/>
      </w:r>
      <w:r w:rsidR="00FF4B8A" w:rsidRPr="00FF4B8A">
        <w:rPr>
          <w:b/>
          <w:i/>
          <w:sz w:val="24"/>
          <w:szCs w:val="24"/>
          <w:lang w:eastAsia="ko-KR"/>
        </w:rPr>
        <w:t>R1-</w:t>
      </w:r>
      <w:r w:rsidR="00732820" w:rsidRPr="00732820">
        <w:rPr>
          <w:b/>
          <w:i/>
          <w:sz w:val="24"/>
          <w:szCs w:val="24"/>
          <w:lang w:eastAsia="ko-KR"/>
        </w:rPr>
        <w:t xml:space="preserve"> 1700980</w:t>
      </w:r>
    </w:p>
    <w:bookmarkEnd w:id="0"/>
    <w:bookmarkEnd w:id="1"/>
    <w:p w14:paraId="36A6E7DB" w14:textId="46D2881A" w:rsidR="006D2ED0" w:rsidRPr="006E473F" w:rsidRDefault="00851334" w:rsidP="006D2ED0">
      <w:pPr>
        <w:pStyle w:val="CRCoverPage"/>
        <w:spacing w:after="240"/>
        <w:outlineLvl w:val="0"/>
        <w:rPr>
          <w:b/>
          <w:noProof/>
          <w:sz w:val="24"/>
          <w:szCs w:val="24"/>
        </w:rPr>
      </w:pPr>
      <w:r>
        <w:rPr>
          <w:rFonts w:cs="Arial" w:hint="eastAsia"/>
          <w:b/>
          <w:bCs/>
          <w:sz w:val="24"/>
          <w:szCs w:val="24"/>
          <w:lang w:val="en-US" w:eastAsia="ko-KR"/>
        </w:rPr>
        <w:t>Spokane, USA</w:t>
      </w:r>
      <w:r>
        <w:rPr>
          <w:rFonts w:cs="Arial"/>
          <w:b/>
          <w:bCs/>
          <w:sz w:val="24"/>
          <w:szCs w:val="24"/>
          <w:lang w:val="en-US" w:eastAsia="ko-KR"/>
        </w:rPr>
        <w:t xml:space="preserve">, </w:t>
      </w:r>
      <w:r>
        <w:rPr>
          <w:rFonts w:cs="Arial" w:hint="eastAsia"/>
          <w:b/>
          <w:bCs/>
          <w:sz w:val="24"/>
          <w:szCs w:val="24"/>
          <w:lang w:val="en-US" w:eastAsia="ko-KR"/>
        </w:rPr>
        <w:t>16</w:t>
      </w:r>
      <w:r>
        <w:rPr>
          <w:rFonts w:cs="Arial" w:hint="eastAsia"/>
          <w:b/>
          <w:bCs/>
          <w:sz w:val="24"/>
          <w:szCs w:val="24"/>
          <w:vertAlign w:val="superscript"/>
          <w:lang w:val="en-US" w:eastAsia="ko-KR"/>
        </w:rPr>
        <w:t>th</w:t>
      </w:r>
      <w:r>
        <w:rPr>
          <w:rFonts w:cs="Arial" w:hint="eastAsia"/>
          <w:b/>
          <w:bCs/>
          <w:sz w:val="24"/>
          <w:szCs w:val="24"/>
          <w:lang w:val="en-US" w:eastAsia="ko-KR"/>
        </w:rPr>
        <w:t xml:space="preserve"> </w:t>
      </w:r>
      <w:r>
        <w:rPr>
          <w:rFonts w:cs="Arial"/>
          <w:b/>
          <w:bCs/>
          <w:sz w:val="24"/>
          <w:szCs w:val="24"/>
          <w:lang w:val="en-US" w:eastAsia="ko-KR"/>
        </w:rPr>
        <w:t xml:space="preserve">– </w:t>
      </w:r>
      <w:r>
        <w:rPr>
          <w:rFonts w:cs="Arial" w:hint="eastAsia"/>
          <w:b/>
          <w:bCs/>
          <w:sz w:val="24"/>
          <w:szCs w:val="24"/>
          <w:lang w:val="en-US" w:eastAsia="ko-KR"/>
        </w:rPr>
        <w:t>20</w:t>
      </w:r>
      <w:r w:rsidRPr="005E2219">
        <w:rPr>
          <w:rFonts w:cs="Arial" w:hint="eastAsia"/>
          <w:b/>
          <w:bCs/>
          <w:sz w:val="24"/>
          <w:szCs w:val="24"/>
          <w:vertAlign w:val="superscript"/>
          <w:lang w:val="en-US" w:eastAsia="ko-KR"/>
        </w:rPr>
        <w:t>th</w:t>
      </w:r>
      <w:r>
        <w:rPr>
          <w:rFonts w:cs="Arial" w:hint="eastAsia"/>
          <w:b/>
          <w:bCs/>
          <w:sz w:val="24"/>
          <w:szCs w:val="24"/>
          <w:lang w:val="en-US" w:eastAsia="ko-KR"/>
        </w:rPr>
        <w:t xml:space="preserve"> January</w:t>
      </w:r>
      <w:r w:rsidRPr="00F07F6D">
        <w:rPr>
          <w:rFonts w:cs="Arial"/>
          <w:b/>
          <w:bCs/>
          <w:sz w:val="24"/>
          <w:szCs w:val="24"/>
          <w:lang w:val="en-US" w:eastAsia="ko-KR"/>
        </w:rPr>
        <w:t xml:space="preserve"> 201</w:t>
      </w:r>
      <w:r>
        <w:rPr>
          <w:rFonts w:cs="Arial" w:hint="eastAsia"/>
          <w:b/>
          <w:bCs/>
          <w:sz w:val="24"/>
          <w:szCs w:val="24"/>
          <w:lang w:val="en-US" w:eastAsia="ko-KR"/>
        </w:rPr>
        <w:t>7</w:t>
      </w:r>
    </w:p>
    <w:p w14:paraId="3C199CB1" w14:textId="71869F05" w:rsidR="0072162A" w:rsidRDefault="0072162A" w:rsidP="00012357">
      <w:pPr>
        <w:tabs>
          <w:tab w:val="left" w:pos="1985"/>
        </w:tabs>
        <w:ind w:left="2040" w:hangingChars="850" w:hanging="2040"/>
        <w:rPr>
          <w:rFonts w:ascii="Arial" w:hAnsi="Arial"/>
          <w:sz w:val="24"/>
          <w:lang w:eastAsia="ko-KR"/>
        </w:rPr>
      </w:pPr>
      <w:r>
        <w:rPr>
          <w:rFonts w:ascii="Arial" w:hAnsi="Arial"/>
          <w:b/>
          <w:sz w:val="24"/>
        </w:rPr>
        <w:t>Agenda item:</w:t>
      </w:r>
      <w:r>
        <w:rPr>
          <w:rFonts w:ascii="Arial" w:hAnsi="Arial"/>
          <w:sz w:val="24"/>
        </w:rPr>
        <w:tab/>
      </w:r>
      <w:bookmarkStart w:id="2" w:name="Source"/>
      <w:bookmarkEnd w:id="2"/>
      <w:r w:rsidR="001065AA">
        <w:rPr>
          <w:rFonts w:ascii="Arial" w:hAnsi="Arial" w:hint="eastAsia"/>
          <w:sz w:val="24"/>
          <w:lang w:eastAsia="ko-KR"/>
        </w:rPr>
        <w:t>5</w:t>
      </w:r>
      <w:r w:rsidR="008C07CB">
        <w:rPr>
          <w:rFonts w:ascii="Arial" w:hAnsi="Arial" w:hint="eastAsia"/>
          <w:sz w:val="24"/>
          <w:lang w:eastAsia="ko-KR"/>
        </w:rPr>
        <w:t>.</w:t>
      </w:r>
      <w:r w:rsidR="00F41CEC">
        <w:rPr>
          <w:rFonts w:ascii="Arial" w:hAnsi="Arial" w:hint="eastAsia"/>
          <w:sz w:val="24"/>
          <w:lang w:eastAsia="ko-KR"/>
        </w:rPr>
        <w:t>1</w:t>
      </w:r>
      <w:r w:rsidR="008C07CB">
        <w:rPr>
          <w:rFonts w:ascii="Arial" w:hAnsi="Arial" w:hint="eastAsia"/>
          <w:sz w:val="24"/>
          <w:lang w:eastAsia="ko-KR"/>
        </w:rPr>
        <w:t>.</w:t>
      </w:r>
      <w:r w:rsidR="00732820">
        <w:rPr>
          <w:rFonts w:ascii="Arial" w:hAnsi="Arial" w:hint="eastAsia"/>
          <w:sz w:val="24"/>
          <w:lang w:eastAsia="ko-KR"/>
        </w:rPr>
        <w:t>5.</w:t>
      </w:r>
      <w:r w:rsidR="00BF6235">
        <w:rPr>
          <w:rFonts w:ascii="Arial" w:hAnsi="Arial" w:hint="eastAsia"/>
          <w:sz w:val="24"/>
          <w:lang w:eastAsia="ko-KR"/>
        </w:rPr>
        <w:t>3</w:t>
      </w:r>
    </w:p>
    <w:p w14:paraId="3D9D0DDD" w14:textId="77777777" w:rsidR="0072162A" w:rsidRDefault="0072162A" w:rsidP="00CC7C8D">
      <w:pPr>
        <w:tabs>
          <w:tab w:val="left" w:pos="1985"/>
        </w:tabs>
        <w:ind w:left="2040" w:hangingChars="850" w:hanging="2040"/>
        <w:rPr>
          <w:rFonts w:ascii="Arial" w:hAnsi="Arial"/>
          <w:sz w:val="24"/>
          <w:lang w:eastAsia="ko-KR"/>
        </w:rPr>
      </w:pPr>
      <w:r>
        <w:rPr>
          <w:rFonts w:ascii="Arial" w:hAnsi="Arial"/>
          <w:b/>
          <w:sz w:val="24"/>
        </w:rPr>
        <w:t xml:space="preserve">Source: </w:t>
      </w:r>
      <w:r>
        <w:rPr>
          <w:rFonts w:ascii="Arial" w:hAnsi="Arial"/>
          <w:b/>
          <w:sz w:val="24"/>
        </w:rPr>
        <w:tab/>
      </w:r>
      <w:r>
        <w:rPr>
          <w:rFonts w:ascii="Arial" w:hAnsi="Arial"/>
          <w:sz w:val="24"/>
        </w:rPr>
        <w:t>Samsung</w:t>
      </w:r>
    </w:p>
    <w:p w14:paraId="4D29AFC6" w14:textId="61661345" w:rsidR="0072162A" w:rsidRPr="004D7CAE" w:rsidRDefault="0072162A" w:rsidP="00CC7C8D">
      <w:pPr>
        <w:tabs>
          <w:tab w:val="left" w:pos="1985"/>
        </w:tabs>
        <w:ind w:left="2040" w:hangingChars="850" w:hanging="2040"/>
        <w:rPr>
          <w:rFonts w:ascii="Arial" w:hAnsi="Arial"/>
          <w:sz w:val="24"/>
          <w:lang w:eastAsia="ko-KR"/>
        </w:rPr>
      </w:pPr>
      <w:r>
        <w:rPr>
          <w:rFonts w:ascii="Arial" w:hAnsi="Arial"/>
          <w:b/>
          <w:sz w:val="24"/>
        </w:rPr>
        <w:t>Title:</w:t>
      </w:r>
      <w:r w:rsidRPr="0072162A">
        <w:rPr>
          <w:rFonts w:ascii="Arial" w:hAnsi="Arial"/>
          <w:b/>
          <w:sz w:val="24"/>
        </w:rPr>
        <w:t xml:space="preserve"> </w:t>
      </w:r>
      <w:r>
        <w:rPr>
          <w:rFonts w:ascii="Arial" w:hAnsi="Arial"/>
          <w:b/>
          <w:sz w:val="24"/>
        </w:rPr>
        <w:tab/>
      </w:r>
      <w:r w:rsidR="00BF6235" w:rsidRPr="00BF6235">
        <w:rPr>
          <w:rFonts w:ascii="Arial" w:hAnsi="Arial"/>
          <w:sz w:val="24"/>
          <w:lang w:eastAsia="ko-KR"/>
        </w:rPr>
        <w:t>Discussion on Channel Coding for eMBB Data Channel</w:t>
      </w:r>
    </w:p>
    <w:p w14:paraId="53492CA0" w14:textId="3FC98DA4" w:rsidR="0072162A" w:rsidRDefault="0072162A" w:rsidP="00434808">
      <w:pPr>
        <w:pBdr>
          <w:bottom w:val="single" w:sz="6" w:space="1" w:color="auto"/>
        </w:pBdr>
        <w:tabs>
          <w:tab w:val="left" w:pos="1985"/>
        </w:tabs>
        <w:ind w:left="2040" w:hangingChars="850" w:hanging="2040"/>
        <w:rPr>
          <w:rFonts w:ascii="Arial" w:hAnsi="Arial"/>
          <w:sz w:val="24"/>
          <w:lang w:eastAsia="ko-KR"/>
        </w:rPr>
      </w:pPr>
      <w:r>
        <w:rPr>
          <w:rFonts w:ascii="Arial" w:hAnsi="Arial"/>
          <w:b/>
          <w:sz w:val="24"/>
        </w:rPr>
        <w:t>Document for:</w:t>
      </w:r>
      <w:r>
        <w:rPr>
          <w:rFonts w:ascii="Arial" w:hAnsi="Arial"/>
          <w:sz w:val="24"/>
        </w:rPr>
        <w:tab/>
      </w:r>
      <w:bookmarkStart w:id="3" w:name="DocumentFor"/>
      <w:bookmarkEnd w:id="3"/>
      <w:r>
        <w:rPr>
          <w:rFonts w:ascii="Arial" w:hAnsi="Arial"/>
          <w:sz w:val="24"/>
        </w:rPr>
        <w:t>Discussion</w:t>
      </w:r>
      <w:r w:rsidR="00424A72">
        <w:rPr>
          <w:rFonts w:ascii="Arial" w:hAnsi="Arial" w:hint="eastAsia"/>
          <w:sz w:val="24"/>
          <w:lang w:eastAsia="ko-KR"/>
        </w:rPr>
        <w:t xml:space="preserve"> </w:t>
      </w:r>
      <w:r w:rsidR="004B0E86">
        <w:rPr>
          <w:rFonts w:ascii="Arial" w:hAnsi="Arial" w:hint="eastAsia"/>
          <w:sz w:val="24"/>
          <w:lang w:eastAsia="ko-KR"/>
        </w:rPr>
        <w:t>and Decision</w:t>
      </w:r>
    </w:p>
    <w:p w14:paraId="3941CCF8" w14:textId="77777777" w:rsidR="0072162A" w:rsidRPr="002958FD" w:rsidRDefault="0072162A" w:rsidP="002958FD">
      <w:pPr>
        <w:pStyle w:val="1"/>
      </w:pPr>
      <w:r w:rsidRPr="002958FD">
        <w:t>I</w:t>
      </w:r>
      <w:r w:rsidRPr="002958FD">
        <w:rPr>
          <w:rFonts w:hint="eastAsia"/>
        </w:rPr>
        <w:t>ntroduction</w:t>
      </w:r>
    </w:p>
    <w:p w14:paraId="4D7909E5" w14:textId="5027E429" w:rsidR="000542B6" w:rsidRDefault="00FE2655" w:rsidP="000542B6">
      <w:pPr>
        <w:pStyle w:val="maintext"/>
        <w:ind w:firstLine="400"/>
      </w:pPr>
      <w:r w:rsidRPr="0059723C">
        <w:t>In the RAN1 #</w:t>
      </w:r>
      <w:r>
        <w:rPr>
          <w:rFonts w:hint="eastAsia"/>
        </w:rPr>
        <w:t>8</w:t>
      </w:r>
      <w:r w:rsidR="00E8583A">
        <w:rPr>
          <w:rFonts w:hint="eastAsia"/>
        </w:rPr>
        <w:t>7</w:t>
      </w:r>
      <w:r w:rsidRPr="0059723C">
        <w:t xml:space="preserve"> meeting, </w:t>
      </w:r>
      <w:r w:rsidR="007921EF">
        <w:rPr>
          <w:rFonts w:hint="eastAsia"/>
        </w:rPr>
        <w:t xml:space="preserve">it was agreed that </w:t>
      </w:r>
    </w:p>
    <w:tbl>
      <w:tblPr>
        <w:tblStyle w:val="a6"/>
        <w:tblW w:w="0" w:type="auto"/>
        <w:tblLook w:val="04A0" w:firstRow="1" w:lastRow="0" w:firstColumn="1" w:lastColumn="0" w:noHBand="0" w:noVBand="1"/>
      </w:tblPr>
      <w:tblGrid>
        <w:gridCol w:w="9837"/>
      </w:tblGrid>
      <w:tr w:rsidR="00574378" w14:paraId="7C81C2ED" w14:textId="77777777" w:rsidTr="00574378">
        <w:tc>
          <w:tcPr>
            <w:tcW w:w="9837" w:type="dxa"/>
          </w:tcPr>
          <w:p w14:paraId="4CA6142B" w14:textId="77777777" w:rsidR="00574378" w:rsidRPr="00F726AB" w:rsidRDefault="00574378" w:rsidP="00574378">
            <w:pPr>
              <w:pStyle w:val="maintext"/>
              <w:ind w:firstLine="400"/>
            </w:pPr>
          </w:p>
          <w:p w14:paraId="1A60A052" w14:textId="77777777" w:rsidR="00574378" w:rsidRPr="00C91CD7" w:rsidRDefault="00574378" w:rsidP="00574378">
            <w:pPr>
              <w:rPr>
                <w:rFonts w:eastAsia="MS Mincho"/>
                <w:b/>
                <w:highlight w:val="yellow"/>
                <w:u w:val="single"/>
                <w:lang w:eastAsia="ja-JP"/>
              </w:rPr>
            </w:pPr>
            <w:r w:rsidRPr="0058064E">
              <w:rPr>
                <w:rFonts w:eastAsia="MS Mincho"/>
                <w:b/>
                <w:highlight w:val="green"/>
                <w:u w:val="single"/>
                <w:lang w:eastAsia="ja-JP"/>
              </w:rPr>
              <w:t xml:space="preserve">Agreement: </w:t>
            </w:r>
          </w:p>
          <w:p w14:paraId="07F33672" w14:textId="77777777" w:rsidR="00574378" w:rsidRDefault="00574378" w:rsidP="00574378">
            <w:pPr>
              <w:numPr>
                <w:ilvl w:val="0"/>
                <w:numId w:val="15"/>
              </w:numPr>
              <w:spacing w:after="0"/>
              <w:rPr>
                <w:rFonts w:eastAsia="MS Mincho"/>
                <w:lang w:eastAsia="ja-JP"/>
              </w:rPr>
            </w:pPr>
            <w:r>
              <w:rPr>
                <w:rFonts w:eastAsia="MS Mincho"/>
                <w:lang w:eastAsia="ja-JP"/>
              </w:rPr>
              <w:t>UL eMBB data channels:</w:t>
            </w:r>
          </w:p>
          <w:p w14:paraId="187C5FED" w14:textId="77777777" w:rsidR="00574378" w:rsidRDefault="00574378" w:rsidP="00574378">
            <w:pPr>
              <w:numPr>
                <w:ilvl w:val="1"/>
                <w:numId w:val="15"/>
              </w:numPr>
              <w:spacing w:after="0"/>
              <w:rPr>
                <w:rFonts w:eastAsia="MS Mincho"/>
                <w:lang w:eastAsia="ja-JP"/>
              </w:rPr>
            </w:pPr>
            <w:r w:rsidRPr="007E4BD2">
              <w:rPr>
                <w:rFonts w:eastAsia="MS Mincho"/>
                <w:highlight w:val="darkYellow"/>
                <w:lang w:eastAsia="ja-JP"/>
              </w:rPr>
              <w:t>Working Assumption</w:t>
            </w:r>
            <w:r>
              <w:rPr>
                <w:rFonts w:eastAsia="MS Mincho"/>
                <w:lang w:eastAsia="ja-JP"/>
              </w:rPr>
              <w:t xml:space="preserve"> to adopt flexible LDPC as the single channel coding scheme for small block sizes (to be confirmed unless significant issues are identified by the RAN1 Jan adhoc in relation to performance, implementation complexity and flexibility)</w:t>
            </w:r>
          </w:p>
          <w:p w14:paraId="7678B686" w14:textId="77777777" w:rsidR="00574378" w:rsidRDefault="00574378" w:rsidP="00574378">
            <w:pPr>
              <w:numPr>
                <w:ilvl w:val="1"/>
                <w:numId w:val="15"/>
              </w:numPr>
              <w:spacing w:after="0"/>
              <w:rPr>
                <w:rFonts w:eastAsia="MS Mincho"/>
                <w:lang w:eastAsia="ja-JP"/>
              </w:rPr>
            </w:pPr>
            <w:r>
              <w:rPr>
                <w:rFonts w:eastAsia="MS Mincho"/>
                <w:lang w:eastAsia="ja-JP"/>
              </w:rPr>
              <w:t>(Note that it is already agreed to adopt LDPC for large block sizes)</w:t>
            </w:r>
          </w:p>
          <w:p w14:paraId="0FFF3210" w14:textId="77777777" w:rsidR="00574378" w:rsidRDefault="00574378" w:rsidP="00574378">
            <w:pPr>
              <w:numPr>
                <w:ilvl w:val="0"/>
                <w:numId w:val="15"/>
              </w:numPr>
              <w:spacing w:after="0"/>
              <w:rPr>
                <w:rFonts w:eastAsia="MS Mincho"/>
                <w:lang w:eastAsia="ja-JP"/>
              </w:rPr>
            </w:pPr>
            <w:r>
              <w:rPr>
                <w:rFonts w:eastAsia="MS Mincho"/>
                <w:lang w:eastAsia="ja-JP"/>
              </w:rPr>
              <w:t>DL eMBB data channels:</w:t>
            </w:r>
          </w:p>
          <w:p w14:paraId="4C303B32" w14:textId="77777777" w:rsidR="00574378" w:rsidRDefault="00574378" w:rsidP="00574378">
            <w:pPr>
              <w:numPr>
                <w:ilvl w:val="1"/>
                <w:numId w:val="15"/>
              </w:numPr>
              <w:spacing w:after="0"/>
              <w:rPr>
                <w:rFonts w:eastAsia="MS Mincho"/>
                <w:lang w:eastAsia="ja-JP"/>
              </w:rPr>
            </w:pPr>
            <w:r>
              <w:rPr>
                <w:rFonts w:eastAsia="MS Mincho"/>
                <w:lang w:eastAsia="ja-JP"/>
              </w:rPr>
              <w:t>Adopt flexible LDPC as the single channel coding scheme for all block sizes</w:t>
            </w:r>
          </w:p>
          <w:p w14:paraId="5E8A58E9" w14:textId="77777777" w:rsidR="00574378" w:rsidRPr="00574378" w:rsidRDefault="00574378" w:rsidP="000542B6">
            <w:pPr>
              <w:pStyle w:val="maintext"/>
              <w:ind w:firstLineChars="0" w:firstLine="0"/>
            </w:pPr>
          </w:p>
        </w:tc>
      </w:tr>
    </w:tbl>
    <w:p w14:paraId="7CBD2A9F" w14:textId="71BE7B05" w:rsidR="00165134" w:rsidRDefault="000F7AC7" w:rsidP="003A5170">
      <w:pPr>
        <w:pStyle w:val="maintext"/>
        <w:ind w:firstLine="400"/>
        <w:rPr>
          <w:lang w:val="en-US"/>
        </w:rPr>
      </w:pPr>
      <w:r>
        <w:rPr>
          <w:rFonts w:hint="eastAsia"/>
          <w:lang w:val="en-US"/>
        </w:rPr>
        <w:t xml:space="preserve">In this contribution, </w:t>
      </w:r>
      <w:r w:rsidR="00940FC7">
        <w:rPr>
          <w:rFonts w:hint="eastAsia"/>
          <w:lang w:val="en-US"/>
        </w:rPr>
        <w:t xml:space="preserve">we </w:t>
      </w:r>
      <w:r w:rsidR="00940FC7">
        <w:rPr>
          <w:lang w:val="en-US"/>
        </w:rPr>
        <w:t>summarized</w:t>
      </w:r>
      <w:r w:rsidR="00940FC7">
        <w:rPr>
          <w:rFonts w:hint="eastAsia"/>
          <w:lang w:val="en-US"/>
        </w:rPr>
        <w:t xml:space="preserve"> our </w:t>
      </w:r>
      <w:r w:rsidR="00940FC7">
        <w:rPr>
          <w:lang w:val="en-US"/>
        </w:rPr>
        <w:t>companion</w:t>
      </w:r>
      <w:r w:rsidR="00940FC7">
        <w:rPr>
          <w:rFonts w:hint="eastAsia"/>
          <w:lang w:val="en-US"/>
        </w:rPr>
        <w:t xml:space="preserve"> </w:t>
      </w:r>
      <w:r w:rsidR="00940FC7">
        <w:rPr>
          <w:lang w:val="en-US"/>
        </w:rPr>
        <w:t>contributions</w:t>
      </w:r>
      <w:r w:rsidR="00940FC7">
        <w:rPr>
          <w:rFonts w:hint="eastAsia"/>
          <w:lang w:val="en-US"/>
        </w:rPr>
        <w:t xml:space="preserve"> [2-7] to select the channel coding scheme for</w:t>
      </w:r>
      <w:r w:rsidR="006920DA">
        <w:rPr>
          <w:rFonts w:hint="eastAsia"/>
          <w:lang w:val="en-US"/>
        </w:rPr>
        <w:t xml:space="preserve"> small block size of</w:t>
      </w:r>
      <w:r w:rsidR="00940FC7">
        <w:rPr>
          <w:rFonts w:hint="eastAsia"/>
          <w:lang w:val="en-US"/>
        </w:rPr>
        <w:t xml:space="preserve"> </w:t>
      </w:r>
      <w:r w:rsidR="00780D55">
        <w:rPr>
          <w:rFonts w:hint="eastAsia"/>
          <w:lang w:val="en-US"/>
        </w:rPr>
        <w:t xml:space="preserve">UL eMBB </w:t>
      </w:r>
      <w:r w:rsidR="00940FC7">
        <w:rPr>
          <w:rFonts w:hint="eastAsia"/>
          <w:lang w:val="en-US"/>
        </w:rPr>
        <w:t>data channel</w:t>
      </w:r>
      <w:r w:rsidR="00AA26CD">
        <w:rPr>
          <w:rFonts w:hint="eastAsia"/>
          <w:lang w:val="en-US"/>
        </w:rPr>
        <w:t>s</w:t>
      </w:r>
      <w:r w:rsidR="00940FC7">
        <w:rPr>
          <w:rFonts w:hint="eastAsia"/>
          <w:lang w:val="en-US"/>
        </w:rPr>
        <w:t xml:space="preserve"> for NR.</w:t>
      </w:r>
    </w:p>
    <w:p w14:paraId="25A996F0" w14:textId="77777777" w:rsidR="00716C0B" w:rsidRPr="006920DA" w:rsidRDefault="00716C0B" w:rsidP="00026336">
      <w:pPr>
        <w:pStyle w:val="maintext"/>
        <w:ind w:firstLine="400"/>
        <w:rPr>
          <w:b/>
          <w:i/>
          <w:lang w:val="en-US"/>
        </w:rPr>
      </w:pPr>
    </w:p>
    <w:p w14:paraId="1553EFDD" w14:textId="77777777" w:rsidR="00940FC7" w:rsidRDefault="00940FC7" w:rsidP="00940FC7">
      <w:pPr>
        <w:pStyle w:val="1"/>
      </w:pPr>
      <w:r>
        <w:rPr>
          <w:rFonts w:hint="eastAsia"/>
        </w:rPr>
        <w:t xml:space="preserve">Discussion </w:t>
      </w:r>
    </w:p>
    <w:p w14:paraId="5025BC70" w14:textId="2F6FC20E" w:rsidR="00940FC7" w:rsidRDefault="00940FC7" w:rsidP="00940FC7">
      <w:pPr>
        <w:pStyle w:val="maintext"/>
        <w:ind w:firstLine="400"/>
      </w:pPr>
      <w:r>
        <w:rPr>
          <w:rFonts w:hint="eastAsia"/>
          <w:lang w:val="en-US"/>
        </w:rPr>
        <w:t>The channel coding scheme for data channel should be selected based on the relevant requirements</w:t>
      </w:r>
      <w:r w:rsidR="00B230EB">
        <w:rPr>
          <w:rFonts w:hint="eastAsia"/>
          <w:lang w:val="en-US"/>
        </w:rPr>
        <w:t>;</w:t>
      </w:r>
      <w:r>
        <w:rPr>
          <w:rFonts w:hint="eastAsia"/>
          <w:lang w:val="en-US"/>
        </w:rPr>
        <w:t xml:space="preserve"> </w:t>
      </w:r>
      <w:r>
        <w:rPr>
          <w:lang w:val="en-US"/>
        </w:rPr>
        <w:t>performance</w:t>
      </w:r>
      <w:r>
        <w:rPr>
          <w:rFonts w:hint="eastAsia"/>
          <w:lang w:val="en-US"/>
        </w:rPr>
        <w:t xml:space="preserve">, flexibility, latency and complexity. To compare of candidate channel coding schemes in fair way, we present the code block error rate </w:t>
      </w:r>
      <w:r>
        <w:rPr>
          <w:lang w:val="en-US"/>
        </w:rPr>
        <w:t>performance</w:t>
      </w:r>
      <w:r>
        <w:rPr>
          <w:rFonts w:hint="eastAsia"/>
          <w:lang w:val="en-US"/>
        </w:rPr>
        <w:t xml:space="preserve"> for each coding scheme when false alarm rates and decoding </w:t>
      </w:r>
      <w:r>
        <w:rPr>
          <w:lang w:val="en-US"/>
        </w:rPr>
        <w:t>complexity</w:t>
      </w:r>
      <w:r>
        <w:rPr>
          <w:rFonts w:hint="eastAsia"/>
          <w:lang w:val="en-US"/>
        </w:rPr>
        <w:t xml:space="preserve"> are almost the same for all codes. In this section, we provide the analysis results taking into account </w:t>
      </w:r>
      <w:r w:rsidR="00C5379C">
        <w:rPr>
          <w:rFonts w:hint="eastAsia"/>
          <w:lang w:val="en-US"/>
        </w:rPr>
        <w:t>this</w:t>
      </w:r>
      <w:r>
        <w:rPr>
          <w:rFonts w:hint="eastAsia"/>
          <w:lang w:val="en-US"/>
        </w:rPr>
        <w:t xml:space="preserve"> fair comparison. </w:t>
      </w:r>
    </w:p>
    <w:p w14:paraId="52BAF5A5" w14:textId="77777777" w:rsidR="00940FC7" w:rsidRPr="00C5379C" w:rsidRDefault="00940FC7" w:rsidP="00940FC7">
      <w:pPr>
        <w:pStyle w:val="maintext"/>
        <w:ind w:firstLine="400"/>
      </w:pPr>
    </w:p>
    <w:p w14:paraId="696E966D" w14:textId="77777777" w:rsidR="00940FC7" w:rsidRDefault="00940FC7" w:rsidP="00940FC7">
      <w:pPr>
        <w:pStyle w:val="1"/>
        <w:numPr>
          <w:ilvl w:val="1"/>
          <w:numId w:val="2"/>
        </w:numPr>
      </w:pPr>
      <w:r w:rsidRPr="0030516A">
        <w:rPr>
          <w:rFonts w:hint="eastAsia"/>
        </w:rPr>
        <w:t xml:space="preserve">Performance </w:t>
      </w:r>
    </w:p>
    <w:p w14:paraId="528DCB7B" w14:textId="1824D1BE" w:rsidR="00940FC7" w:rsidRDefault="00940FC7" w:rsidP="00940FC7">
      <w:pPr>
        <w:pStyle w:val="maintext"/>
        <w:ind w:firstLine="400"/>
        <w:rPr>
          <w:b/>
          <w:i/>
        </w:rPr>
      </w:pPr>
      <w:r w:rsidRPr="004C2411">
        <w:t>I</w:t>
      </w:r>
      <w:r w:rsidRPr="004C2411">
        <w:rPr>
          <w:rFonts w:hint="eastAsia"/>
        </w:rPr>
        <w:t>n [</w:t>
      </w:r>
      <w:r>
        <w:rPr>
          <w:rFonts w:hint="eastAsia"/>
        </w:rPr>
        <w:t xml:space="preserve">2], </w:t>
      </w:r>
      <w:r>
        <w:t>we present the simulation results of the coding performance with the same computational complexity and information block size (&lt;= 1024) for fair comparison. The decoding performance of LDPC and LTE turbo code is obviously improved as the number of iterations increases, however, the rate of improvement could slow due to decoding convergence after some iteration</w:t>
      </w:r>
      <w:r>
        <w:rPr>
          <w:rFonts w:hint="eastAsia"/>
        </w:rPr>
        <w:t>s</w:t>
      </w:r>
      <w:r>
        <w:t>. Furthermore, the decoding complexity increases linearly with the number of iterations for LDPC and turbo codes</w:t>
      </w:r>
      <w:r w:rsidR="000142D7">
        <w:rPr>
          <w:rFonts w:hint="eastAsia"/>
        </w:rPr>
        <w:t>.</w:t>
      </w:r>
      <w:r>
        <w:t xml:space="preserve"> The decoding performance of polar code is obviously improved as the number of list increases, however, the decoding complexity increases almost linearly with the number of lists. </w:t>
      </w:r>
      <w:r w:rsidR="000142D7">
        <w:rPr>
          <w:rFonts w:hint="eastAsia"/>
        </w:rPr>
        <w:t xml:space="preserve">Therefore, </w:t>
      </w:r>
      <w:r w:rsidR="000142D7">
        <w:t xml:space="preserve">the analysis on the trade-off between the complexity and performance is important. </w:t>
      </w:r>
      <w:r>
        <w:t>Fig</w:t>
      </w:r>
      <w:r>
        <w:rPr>
          <w:rFonts w:hint="eastAsia"/>
        </w:rPr>
        <w:t xml:space="preserve">. 1 presents number of operations and performance comparison. </w:t>
      </w:r>
    </w:p>
    <w:p w14:paraId="24C41F80" w14:textId="77777777" w:rsidR="00940FC7" w:rsidRDefault="00940FC7" w:rsidP="00940FC7">
      <w:pPr>
        <w:pStyle w:val="maintext"/>
        <w:ind w:firstLine="400"/>
        <w:rPr>
          <w:b/>
          <w:i/>
        </w:rPr>
      </w:pPr>
      <w:r w:rsidRPr="00050CC7">
        <w:rPr>
          <w:rFonts w:hint="eastAsia"/>
          <w:b/>
          <w:i/>
        </w:rPr>
        <w:t>Observation</w:t>
      </w:r>
      <w:r w:rsidRPr="00050CC7">
        <w:rPr>
          <w:b/>
          <w:i/>
        </w:rPr>
        <w:t xml:space="preserve"> </w:t>
      </w:r>
      <w:r>
        <w:rPr>
          <w:rFonts w:hint="eastAsia"/>
          <w:b/>
          <w:i/>
        </w:rPr>
        <w:t>1</w:t>
      </w:r>
      <w:r w:rsidRPr="00050CC7">
        <w:rPr>
          <w:b/>
          <w:i/>
        </w:rPr>
        <w:t xml:space="preserve">: </w:t>
      </w:r>
      <w:r>
        <w:rPr>
          <w:b/>
          <w:i/>
        </w:rPr>
        <w:t>Even for short packet sizes, LDPC codes with early stopping decoding always performs better than Polar code with list size 4 and Turbo code with early stopping based on CRC.</w:t>
      </w:r>
    </w:p>
    <w:p w14:paraId="12F947F8" w14:textId="77777777" w:rsidR="00940FC7" w:rsidRDefault="00940FC7" w:rsidP="00940FC7">
      <w:pPr>
        <w:pStyle w:val="maintext"/>
        <w:numPr>
          <w:ilvl w:val="0"/>
          <w:numId w:val="16"/>
        </w:numPr>
        <w:ind w:firstLineChars="0"/>
        <w:rPr>
          <w:b/>
          <w:i/>
        </w:rPr>
      </w:pPr>
      <w:r>
        <w:rPr>
          <w:b/>
          <w:i/>
        </w:rPr>
        <w:t>For fixed decoding complexity, the coding gain of LDPC codes is always larger than those of Polar and Turbo codes.</w:t>
      </w:r>
    </w:p>
    <w:p w14:paraId="004AC01A" w14:textId="77777777" w:rsidR="00940FC7" w:rsidRDefault="00940FC7" w:rsidP="00940FC7">
      <w:pPr>
        <w:pStyle w:val="maintext"/>
        <w:numPr>
          <w:ilvl w:val="0"/>
          <w:numId w:val="16"/>
        </w:numPr>
        <w:ind w:firstLineChars="0"/>
        <w:rPr>
          <w:b/>
          <w:i/>
        </w:rPr>
      </w:pPr>
      <w:r>
        <w:rPr>
          <w:b/>
          <w:i/>
        </w:rPr>
        <w:t xml:space="preserve">For fixed coding performance (BLER), the decoding complexity of LDPC codes is always smaller than those of Polar and Turbo codes. </w:t>
      </w:r>
    </w:p>
    <w:p w14:paraId="1032932E" w14:textId="77777777" w:rsidR="00940FC7" w:rsidRDefault="00940FC7" w:rsidP="00940FC7">
      <w:pPr>
        <w:pStyle w:val="maintext"/>
        <w:ind w:firstLine="400"/>
      </w:pPr>
    </w:p>
    <w:p w14:paraId="7F450481" w14:textId="77777777" w:rsidR="00940FC7" w:rsidRDefault="00940FC7" w:rsidP="00115B84">
      <w:pPr>
        <w:pStyle w:val="maintext"/>
        <w:ind w:firstLineChars="0" w:firstLine="0"/>
      </w:pPr>
      <w:r>
        <w:rPr>
          <w:noProof/>
          <w:lang w:val="en-US"/>
        </w:rPr>
        <w:drawing>
          <wp:inline distT="0" distB="0" distL="0" distR="0" wp14:anchorId="0BAAFFAF" wp14:editId="62B895E0">
            <wp:extent cx="6005303" cy="592814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012774" cy="5935522"/>
                    </a:xfrm>
                    <a:prstGeom prst="rect">
                      <a:avLst/>
                    </a:prstGeom>
                    <a:noFill/>
                    <a:ln>
                      <a:noFill/>
                    </a:ln>
                  </pic:spPr>
                </pic:pic>
              </a:graphicData>
            </a:graphic>
          </wp:inline>
        </w:drawing>
      </w:r>
    </w:p>
    <w:p w14:paraId="15CABCEE" w14:textId="77777777" w:rsidR="00940FC7" w:rsidRDefault="00940FC7" w:rsidP="00940FC7">
      <w:pPr>
        <w:pStyle w:val="a7"/>
        <w:jc w:val="center"/>
        <w:rPr>
          <w:lang w:eastAsia="ko-KR"/>
        </w:rPr>
      </w:pPr>
      <w:r>
        <w:t xml:space="preserve">Figure </w:t>
      </w:r>
      <w:r>
        <w:fldChar w:fldCharType="begin"/>
      </w:r>
      <w:r>
        <w:instrText xml:space="preserve"> SEQ Figure \* ARABIC </w:instrText>
      </w:r>
      <w:r>
        <w:fldChar w:fldCharType="separate"/>
      </w:r>
      <w:r>
        <w:rPr>
          <w:noProof/>
        </w:rPr>
        <w:t>1</w:t>
      </w:r>
      <w:r>
        <w:fldChar w:fldCharType="end"/>
      </w:r>
      <w:r>
        <w:t xml:space="preserve">. </w:t>
      </w:r>
      <w:r>
        <w:rPr>
          <w:lang w:eastAsia="ko-KR"/>
        </w:rPr>
        <w:t>Performance of FEC Schemes (K=100, N=300)</w:t>
      </w:r>
    </w:p>
    <w:p w14:paraId="1DBEB7E0" w14:textId="77777777" w:rsidR="00940FC7" w:rsidRDefault="00940FC7" w:rsidP="00940FC7">
      <w:pPr>
        <w:pStyle w:val="maintext"/>
        <w:ind w:firstLine="400"/>
        <w:rPr>
          <w:b/>
          <w:i/>
        </w:rPr>
      </w:pPr>
    </w:p>
    <w:p w14:paraId="0D3719FA" w14:textId="77777777" w:rsidR="00940FC7" w:rsidRDefault="00940FC7" w:rsidP="00940FC7">
      <w:pPr>
        <w:spacing w:after="0"/>
        <w:rPr>
          <w:lang w:eastAsia="ko-KR"/>
        </w:rPr>
      </w:pPr>
      <w:r>
        <w:rPr>
          <w:lang w:eastAsia="ko-KR"/>
        </w:rPr>
        <w:br w:type="page"/>
      </w:r>
    </w:p>
    <w:p w14:paraId="15EC5301" w14:textId="77777777" w:rsidR="00940FC7" w:rsidRDefault="00940FC7" w:rsidP="00940FC7">
      <w:pPr>
        <w:pStyle w:val="1"/>
        <w:numPr>
          <w:ilvl w:val="1"/>
          <w:numId w:val="2"/>
        </w:numPr>
      </w:pPr>
      <w:r>
        <w:lastRenderedPageBreak/>
        <w:t>Analysis on BLER for fixed FAR</w:t>
      </w:r>
    </w:p>
    <w:p w14:paraId="26391645" w14:textId="6CD45D18" w:rsidR="00940FC7" w:rsidRDefault="001D2704" w:rsidP="00940FC7">
      <w:pPr>
        <w:pStyle w:val="maintext"/>
        <w:ind w:firstLine="400"/>
      </w:pPr>
      <w:r>
        <w:rPr>
          <w:rFonts w:hint="eastAsia"/>
        </w:rPr>
        <w:t xml:space="preserve">False alarm rate (FAR) is one of important requirement for the efficient </w:t>
      </w:r>
      <w:r>
        <w:t>communication</w:t>
      </w:r>
      <w:r>
        <w:rPr>
          <w:rFonts w:hint="eastAsia"/>
        </w:rPr>
        <w:t xml:space="preserve"> system since the retransmission in the IP packet layer</w:t>
      </w:r>
      <w:r w:rsidR="00853246">
        <w:rPr>
          <w:rFonts w:hint="eastAsia"/>
        </w:rPr>
        <w:t xml:space="preserve">, </w:t>
      </w:r>
      <w:r w:rsidR="005B7148">
        <w:rPr>
          <w:rFonts w:hint="eastAsia"/>
        </w:rPr>
        <w:t xml:space="preserve">of </w:t>
      </w:r>
      <w:r w:rsidR="00853246">
        <w:rPr>
          <w:rFonts w:hint="eastAsia"/>
        </w:rPr>
        <w:t xml:space="preserve">which </w:t>
      </w:r>
      <w:r w:rsidR="00271EBD">
        <w:rPr>
          <w:rFonts w:hint="eastAsia"/>
        </w:rPr>
        <w:t xml:space="preserve">packet </w:t>
      </w:r>
      <w:r w:rsidR="005B7148">
        <w:rPr>
          <w:rFonts w:hint="eastAsia"/>
        </w:rPr>
        <w:t>size</w:t>
      </w:r>
      <w:r w:rsidR="00853246">
        <w:rPr>
          <w:rFonts w:hint="eastAsia"/>
        </w:rPr>
        <w:t xml:space="preserve"> </w:t>
      </w:r>
      <w:r w:rsidR="005B7148">
        <w:rPr>
          <w:rFonts w:hint="eastAsia"/>
        </w:rPr>
        <w:t xml:space="preserve">is </w:t>
      </w:r>
      <w:r w:rsidR="00853246">
        <w:rPr>
          <w:rFonts w:hint="eastAsia"/>
        </w:rPr>
        <w:t xml:space="preserve">longer </w:t>
      </w:r>
      <w:r w:rsidR="00FD2C54">
        <w:rPr>
          <w:rFonts w:hint="eastAsia"/>
        </w:rPr>
        <w:t xml:space="preserve">than </w:t>
      </w:r>
      <w:r w:rsidR="005B7148">
        <w:rPr>
          <w:rFonts w:hint="eastAsia"/>
        </w:rPr>
        <w:t xml:space="preserve">that of </w:t>
      </w:r>
      <w:r w:rsidR="00FD2C54">
        <w:rPr>
          <w:rFonts w:hint="eastAsia"/>
        </w:rPr>
        <w:t>PHY layer</w:t>
      </w:r>
      <w:r w:rsidR="00853246">
        <w:rPr>
          <w:rFonts w:hint="eastAsia"/>
        </w:rPr>
        <w:t>,</w:t>
      </w:r>
      <w:r>
        <w:rPr>
          <w:rFonts w:hint="eastAsia"/>
        </w:rPr>
        <w:t xml:space="preserve"> is needed</w:t>
      </w:r>
      <w:r w:rsidR="00853246">
        <w:rPr>
          <w:rFonts w:hint="eastAsia"/>
        </w:rPr>
        <w:t xml:space="preserve"> if the FAR is high</w:t>
      </w:r>
      <w:r>
        <w:rPr>
          <w:rFonts w:hint="eastAsia"/>
        </w:rPr>
        <w:t xml:space="preserve">. </w:t>
      </w:r>
      <w:r w:rsidR="00940FC7">
        <w:t xml:space="preserve">LDPC codes have the self-error-detection capability </w:t>
      </w:r>
      <w:r w:rsidR="00940FC7">
        <w:rPr>
          <w:rFonts w:hint="eastAsia"/>
        </w:rPr>
        <w:t xml:space="preserve">based </w:t>
      </w:r>
      <w:r w:rsidR="00940FC7">
        <w:t>on s</w:t>
      </w:r>
      <w:r>
        <w:t>yndrome</w:t>
      </w:r>
      <w:r>
        <w:rPr>
          <w:rFonts w:hint="eastAsia"/>
        </w:rPr>
        <w:t>-</w:t>
      </w:r>
      <w:r>
        <w:t>check;</w:t>
      </w:r>
      <w:r w:rsidR="00940FC7">
        <w:t xml:space="preserve"> LDPC codes usually can provide a certain level of FAR without CRC bits</w:t>
      </w:r>
      <w:r w:rsidR="00940FC7">
        <w:rPr>
          <w:rFonts w:hint="eastAsia"/>
        </w:rPr>
        <w:t xml:space="preserve"> as shown in Fig 2</w:t>
      </w:r>
      <w:r w:rsidR="00940FC7">
        <w:t>.</w:t>
      </w:r>
      <w:r w:rsidR="00940FC7">
        <w:rPr>
          <w:rFonts w:hint="eastAsia"/>
        </w:rPr>
        <w:t xml:space="preserve"> </w:t>
      </w:r>
      <w:r w:rsidR="00940FC7">
        <w:t>However, polar and turbo codes do not have self-error-detection capability, therefore, a concatenation with CRC is needed to guarantee a certain level of FAR. In CRC-aided list decoding, some CRC bits are used for improving BLER</w:t>
      </w:r>
      <w:r>
        <w:rPr>
          <w:rFonts w:hint="eastAsia"/>
        </w:rPr>
        <w:t xml:space="preserve"> instead reduce the detection error</w:t>
      </w:r>
      <w:r w:rsidR="00940FC7">
        <w:t>. To compare LDPC codes and other coding schemes in a fair way, we present the code block error rate performance for each coding scheme when false alarm rates and decoding complexity are almost the same for all codes</w:t>
      </w:r>
      <w:r w:rsidR="00940FC7">
        <w:rPr>
          <w:rFonts w:hint="eastAsia"/>
        </w:rPr>
        <w:t xml:space="preserve"> as in Fig. 3</w:t>
      </w:r>
      <w:r w:rsidR="00940FC7">
        <w:t>.</w:t>
      </w:r>
      <w:r w:rsidR="00940FC7">
        <w:rPr>
          <w:rFonts w:hint="eastAsia"/>
        </w:rPr>
        <w:t xml:space="preserve"> More results are presented in [3].</w:t>
      </w:r>
    </w:p>
    <w:p w14:paraId="771824C9" w14:textId="77777777" w:rsidR="00940FC7" w:rsidRDefault="00940FC7" w:rsidP="00940FC7">
      <w:pPr>
        <w:pStyle w:val="maintext"/>
        <w:ind w:firstLine="400"/>
      </w:pPr>
      <w:r w:rsidRPr="00050CC7">
        <w:rPr>
          <w:rFonts w:hint="eastAsia"/>
          <w:b/>
          <w:i/>
        </w:rPr>
        <w:t>Observation</w:t>
      </w:r>
      <w:r w:rsidRPr="00050CC7">
        <w:rPr>
          <w:b/>
          <w:i/>
        </w:rPr>
        <w:t xml:space="preserve"> </w:t>
      </w:r>
      <w:r>
        <w:rPr>
          <w:b/>
          <w:i/>
        </w:rPr>
        <w:t>2</w:t>
      </w:r>
      <w:r w:rsidRPr="00050CC7">
        <w:rPr>
          <w:b/>
          <w:i/>
        </w:rPr>
        <w:t xml:space="preserve">: </w:t>
      </w:r>
      <w:r>
        <w:rPr>
          <w:b/>
          <w:i/>
        </w:rPr>
        <w:t xml:space="preserve">When </w:t>
      </w:r>
      <w:r w:rsidRPr="00787C6F">
        <w:rPr>
          <w:b/>
          <w:i/>
        </w:rPr>
        <w:t>false alarm rates and decoding complexity</w:t>
      </w:r>
      <w:r>
        <w:rPr>
          <w:b/>
          <w:i/>
        </w:rPr>
        <w:t xml:space="preserve"> are the same, the performance of polar codes with list-4 decoding and LDPC codes with offset MS decoding is comparable for short information block size K&lt;1000.</w:t>
      </w:r>
    </w:p>
    <w:p w14:paraId="1268D1DE" w14:textId="77777777" w:rsidR="00940FC7" w:rsidRPr="00764509" w:rsidRDefault="00940FC7" w:rsidP="00940FC7">
      <w:pPr>
        <w:spacing w:after="0"/>
        <w:rPr>
          <w:rFonts w:cs="바탕"/>
          <w:lang w:eastAsia="ko-KR"/>
        </w:rPr>
      </w:pPr>
    </w:p>
    <w:p w14:paraId="5A47FAB4" w14:textId="77777777" w:rsidR="00940FC7" w:rsidRDefault="00940FC7" w:rsidP="00940FC7">
      <w:pPr>
        <w:pStyle w:val="maintext"/>
        <w:ind w:firstLine="400"/>
      </w:pPr>
      <w:r>
        <w:rPr>
          <w:noProof/>
          <w:lang w:val="en-US"/>
        </w:rPr>
        <w:drawing>
          <wp:inline distT="0" distB="0" distL="0" distR="0" wp14:anchorId="6695C386" wp14:editId="1A7ADAE0">
            <wp:extent cx="5526733" cy="2590800"/>
            <wp:effectExtent l="19050" t="19050" r="17145" b="1905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29197" cy="2591955"/>
                    </a:xfrm>
                    <a:prstGeom prst="rect">
                      <a:avLst/>
                    </a:prstGeom>
                    <a:noFill/>
                    <a:ln>
                      <a:solidFill>
                        <a:schemeClr val="tx1"/>
                      </a:solidFill>
                    </a:ln>
                  </pic:spPr>
                </pic:pic>
              </a:graphicData>
            </a:graphic>
          </wp:inline>
        </w:drawing>
      </w:r>
    </w:p>
    <w:p w14:paraId="1669A90E" w14:textId="77777777" w:rsidR="00940FC7" w:rsidRDefault="00940FC7" w:rsidP="00940FC7">
      <w:pPr>
        <w:pStyle w:val="a7"/>
        <w:spacing w:before="180" w:line="288" w:lineRule="auto"/>
        <w:jc w:val="center"/>
      </w:pPr>
      <w:r w:rsidRPr="00231BB1">
        <w:t xml:space="preserve">Figure </w:t>
      </w:r>
      <w:r>
        <w:rPr>
          <w:rFonts w:hint="eastAsia"/>
          <w:lang w:eastAsia="ko-KR"/>
        </w:rPr>
        <w:t>2</w:t>
      </w:r>
      <w:r w:rsidRPr="00231BB1">
        <w:t xml:space="preserve">. </w:t>
      </w:r>
      <w:r>
        <w:t xml:space="preserve">FAR of LDPC Codes with </w:t>
      </w:r>
      <w:r>
        <w:rPr>
          <w:rFonts w:hint="eastAsia"/>
        </w:rPr>
        <w:t>K</w:t>
      </w:r>
      <w:r w:rsidRPr="00F704C4">
        <w:rPr>
          <w:rFonts w:hint="eastAsia"/>
          <w:vertAlign w:val="subscript"/>
        </w:rPr>
        <w:t>LDPC</w:t>
      </w:r>
      <w:r>
        <w:rPr>
          <w:rFonts w:hint="eastAsia"/>
        </w:rPr>
        <w:t>=117</w:t>
      </w:r>
    </w:p>
    <w:p w14:paraId="6E873382" w14:textId="77777777" w:rsidR="00940FC7" w:rsidRPr="001A3696" w:rsidRDefault="00940FC7" w:rsidP="00940FC7">
      <w:pPr>
        <w:pStyle w:val="maintext"/>
        <w:ind w:firstLine="400"/>
      </w:pPr>
    </w:p>
    <w:p w14:paraId="53CFEF9F" w14:textId="77777777" w:rsidR="00940FC7" w:rsidRDefault="00940FC7" w:rsidP="00940FC7">
      <w:pPr>
        <w:pStyle w:val="maintext"/>
        <w:ind w:firstLine="400"/>
      </w:pPr>
      <w:r>
        <w:rPr>
          <w:noProof/>
          <w:lang w:val="en-US"/>
        </w:rPr>
        <w:drawing>
          <wp:inline distT="0" distB="0" distL="0" distR="0" wp14:anchorId="762B8C21" wp14:editId="7FABB623">
            <wp:extent cx="5543550" cy="2684936"/>
            <wp:effectExtent l="0" t="0" r="0" b="127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56073" cy="2691001"/>
                    </a:xfrm>
                    <a:prstGeom prst="rect">
                      <a:avLst/>
                    </a:prstGeom>
                    <a:noFill/>
                  </pic:spPr>
                </pic:pic>
              </a:graphicData>
            </a:graphic>
          </wp:inline>
        </w:drawing>
      </w:r>
    </w:p>
    <w:p w14:paraId="0CF9D8B0" w14:textId="2A0455DC" w:rsidR="00940FC7" w:rsidRDefault="00940FC7" w:rsidP="00271EBD">
      <w:pPr>
        <w:pStyle w:val="a7"/>
        <w:spacing w:before="180" w:line="288" w:lineRule="auto"/>
        <w:jc w:val="center"/>
        <w:rPr>
          <w:b w:val="0"/>
          <w:bCs w:val="0"/>
        </w:rPr>
      </w:pPr>
      <w:r w:rsidRPr="00231BB1">
        <w:t>Figure</w:t>
      </w:r>
      <w:r>
        <w:rPr>
          <w:rFonts w:hint="eastAsia"/>
          <w:lang w:eastAsia="ko-KR"/>
        </w:rPr>
        <w:t xml:space="preserve"> 3</w:t>
      </w:r>
      <w:r w:rsidRPr="00231BB1">
        <w:t xml:space="preserve">. </w:t>
      </w:r>
      <w:r>
        <w:t>CBLER with K = 100 and max FAR = 2</w:t>
      </w:r>
      <w:r w:rsidRPr="00A0749E">
        <w:rPr>
          <w:vertAlign w:val="superscript"/>
        </w:rPr>
        <w:t>-24</w:t>
      </w:r>
      <w:r w:rsidRPr="00611DA5">
        <w:t xml:space="preserve"> </w:t>
      </w:r>
      <w:r>
        <w:t>(</w:t>
      </w:r>
      <w:r>
        <w:rPr>
          <w:rFonts w:hint="eastAsia"/>
        </w:rPr>
        <w:t>offset</w:t>
      </w:r>
      <w:r>
        <w:rPr>
          <w:rFonts w:hint="eastAsia"/>
          <w:lang w:eastAsia="ko-KR"/>
        </w:rPr>
        <w:t xml:space="preserve"> </w:t>
      </w:r>
      <w:r>
        <w:t>MS vs List-4)</w:t>
      </w:r>
      <w:r>
        <w:br w:type="page"/>
      </w:r>
    </w:p>
    <w:p w14:paraId="67FA94DA" w14:textId="77777777" w:rsidR="00940FC7" w:rsidRDefault="00940FC7" w:rsidP="00940FC7">
      <w:pPr>
        <w:pStyle w:val="1"/>
        <w:numPr>
          <w:ilvl w:val="1"/>
          <w:numId w:val="2"/>
        </w:numPr>
      </w:pPr>
      <w:r>
        <w:rPr>
          <w:rFonts w:hint="eastAsia"/>
        </w:rPr>
        <w:lastRenderedPageBreak/>
        <w:t xml:space="preserve">Flexibility </w:t>
      </w:r>
    </w:p>
    <w:p w14:paraId="132D62E3" w14:textId="77777777" w:rsidR="00940FC7" w:rsidRPr="00C07A71" w:rsidRDefault="00940FC7" w:rsidP="00940FC7">
      <w:pPr>
        <w:pStyle w:val="maintext"/>
        <w:ind w:firstLine="400"/>
        <w:rPr>
          <w:rFonts w:cs="Times New Roman"/>
        </w:rPr>
      </w:pPr>
      <w:r w:rsidRPr="00C07A71">
        <w:rPr>
          <w:rFonts w:cs="Times New Roman" w:hint="eastAsia"/>
        </w:rPr>
        <w:t>In [</w:t>
      </w:r>
      <w:r>
        <w:rPr>
          <w:rFonts w:cs="Times New Roman" w:hint="eastAsia"/>
        </w:rPr>
        <w:t xml:space="preserve">4], </w:t>
      </w:r>
      <w:r>
        <w:t>IR-HARQ schemes for LDPC codes and polar codes are summarized and some results of performance evaluation on AWGN channels and tapped-delay-line (TDL) channels are given.</w:t>
      </w:r>
      <w:r>
        <w:rPr>
          <w:rFonts w:hint="eastAsia"/>
        </w:rPr>
        <w:t xml:space="preserve"> </w:t>
      </w:r>
      <w:r>
        <w:rPr>
          <w:rFonts w:cs="Times New Roman"/>
        </w:rPr>
        <w:t>The rate-compatible quasi-cyclic LDPC codes are introduced in many contributions including [</w:t>
      </w:r>
      <w:r>
        <w:rPr>
          <w:rFonts w:eastAsiaTheme="minorEastAsia" w:hint="eastAsia"/>
        </w:rPr>
        <w:t>5</w:t>
      </w:r>
      <w:r>
        <w:rPr>
          <w:rFonts w:cs="Times New Roman"/>
        </w:rPr>
        <w:t>].</w:t>
      </w:r>
      <w:r>
        <w:rPr>
          <w:rFonts w:cs="Times New Roman" w:hint="eastAsia"/>
        </w:rPr>
        <w:t xml:space="preserve"> We compare the IR-HARQ </w:t>
      </w:r>
      <w:r>
        <w:rPr>
          <w:rFonts w:cs="Times New Roman"/>
        </w:rPr>
        <w:t>performance</w:t>
      </w:r>
      <w:r>
        <w:rPr>
          <w:rFonts w:cs="Times New Roman" w:hint="eastAsia"/>
        </w:rPr>
        <w:t xml:space="preserve"> between LDPC codes and IF-polar codes introduced in [8-9].</w:t>
      </w:r>
    </w:p>
    <w:p w14:paraId="4F376353" w14:textId="77777777" w:rsidR="00940FC7" w:rsidRDefault="00940FC7" w:rsidP="00940FC7">
      <w:pPr>
        <w:pStyle w:val="maintext"/>
        <w:ind w:firstLine="400"/>
      </w:pPr>
      <w:r>
        <w:t xml:space="preserve">Fig. </w:t>
      </w:r>
      <w:r>
        <w:rPr>
          <w:rFonts w:hint="eastAsia"/>
        </w:rPr>
        <w:t>4</w:t>
      </w:r>
      <w:r>
        <w:t xml:space="preserve"> shows the performance comparison on AWGN channels.</w:t>
      </w:r>
      <w:r>
        <w:rPr>
          <w:rFonts w:hint="eastAsia"/>
        </w:rPr>
        <w:t xml:space="preserve"> </w:t>
      </w:r>
      <w:r>
        <w:t xml:space="preserve">Fig. </w:t>
      </w:r>
      <w:r>
        <w:rPr>
          <w:rFonts w:hint="eastAsia"/>
        </w:rPr>
        <w:t>5</w:t>
      </w:r>
      <w:r>
        <w:t xml:space="preserve"> shows performance comparison over TDL </w:t>
      </w:r>
      <w:r>
        <w:rPr>
          <w:rFonts w:hint="eastAsia"/>
        </w:rPr>
        <w:t>chann</w:t>
      </w:r>
      <w:r>
        <w:t xml:space="preserve">els. The performance gap is much larger than AWGN channels. Even in the first transmission over the ETU channels, the performance of polar codes is worse than that of LDPC codes. In fast fading channels, some symbols are fall into a deep fade like puncturing, and it is well-known that the performance of polar codes are sensitive to these unexpected puncturing. In addition, the base assumption of polar coding theory, </w:t>
      </w:r>
      <w:r w:rsidRPr="00B335F4">
        <w:t>discrete memoryless channels</w:t>
      </w:r>
      <w:r>
        <w:t>, does not hold for fast fading channels.</w:t>
      </w:r>
    </w:p>
    <w:p w14:paraId="1AEA3E39" w14:textId="77777777" w:rsidR="00940FC7" w:rsidRPr="00435CFF" w:rsidRDefault="00940FC7" w:rsidP="00940FC7">
      <w:pPr>
        <w:pStyle w:val="maintext"/>
        <w:ind w:firstLine="400"/>
        <w:rPr>
          <w:b/>
          <w:i/>
          <w:lang w:val="en-US"/>
        </w:rPr>
      </w:pPr>
      <w:r w:rsidRPr="00435CFF">
        <w:rPr>
          <w:b/>
          <w:i/>
          <w:lang w:val="en-US"/>
        </w:rPr>
        <w:t>Observation</w:t>
      </w:r>
      <w:r w:rsidRPr="00435CFF">
        <w:rPr>
          <w:rFonts w:hint="eastAsia"/>
          <w:b/>
          <w:i/>
          <w:lang w:val="en-US"/>
        </w:rPr>
        <w:t xml:space="preserve"> </w:t>
      </w:r>
      <w:r>
        <w:rPr>
          <w:rFonts w:hint="eastAsia"/>
          <w:b/>
          <w:i/>
          <w:lang w:val="en-US"/>
        </w:rPr>
        <w:t>3</w:t>
      </w:r>
      <w:r w:rsidRPr="00435CFF">
        <w:rPr>
          <w:rFonts w:hint="eastAsia"/>
          <w:b/>
          <w:i/>
          <w:lang w:val="en-US"/>
        </w:rPr>
        <w:t>:</w:t>
      </w:r>
      <w:r w:rsidRPr="00435CFF">
        <w:rPr>
          <w:b/>
          <w:i/>
          <w:lang w:val="en-US"/>
        </w:rPr>
        <w:t xml:space="preserve"> On the ETU channels with Doppler spread 70Hz (relatively fast and selective fading), the performance of polar-IR is worse than that of LDPC-IR by 4dB, 6.6dB, 7.5dB in BLER = 1% in the second, the third, and the fourth retransmission, respectively.</w:t>
      </w:r>
    </w:p>
    <w:p w14:paraId="2761C6BB" w14:textId="77777777" w:rsidR="00940FC7" w:rsidRDefault="00940FC7" w:rsidP="00940FC7">
      <w:pPr>
        <w:spacing w:before="120" w:after="120" w:line="360" w:lineRule="auto"/>
        <w:jc w:val="center"/>
        <w:rPr>
          <w:lang w:eastAsia="ko-KR"/>
        </w:rPr>
      </w:pPr>
      <w:r>
        <w:rPr>
          <w:noProof/>
          <w:lang w:val="en-US" w:eastAsia="ko-KR"/>
        </w:rPr>
        <w:drawing>
          <wp:inline distT="0" distB="0" distL="0" distR="0" wp14:anchorId="797748FC" wp14:editId="7037D784">
            <wp:extent cx="4786106" cy="2767054"/>
            <wp:effectExtent l="0" t="0" r="0" b="0"/>
            <wp:docPr id="6" name="그림 6" descr="Figx-PolarHARQ_AW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gx-PolarHARQ_AWG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789651" cy="2769103"/>
                    </a:xfrm>
                    <a:prstGeom prst="rect">
                      <a:avLst/>
                    </a:prstGeom>
                    <a:noFill/>
                    <a:ln>
                      <a:noFill/>
                    </a:ln>
                  </pic:spPr>
                </pic:pic>
              </a:graphicData>
            </a:graphic>
          </wp:inline>
        </w:drawing>
      </w:r>
      <w:r>
        <w:rPr>
          <w:noProof/>
          <w:lang w:val="en-US" w:eastAsia="ko-KR"/>
        </w:rPr>
        <w:br/>
      </w:r>
      <w:bookmarkStart w:id="4" w:name="OLE_LINK7"/>
      <w:r w:rsidRPr="009E0D7E">
        <w:rPr>
          <w:b/>
          <w:lang w:eastAsia="ko-KR"/>
        </w:rPr>
        <w:t xml:space="preserve">Fig </w:t>
      </w:r>
      <w:r>
        <w:rPr>
          <w:rFonts w:hint="eastAsia"/>
          <w:b/>
          <w:lang w:eastAsia="ko-KR"/>
        </w:rPr>
        <w:t>4</w:t>
      </w:r>
      <w:r w:rsidRPr="009E0D7E">
        <w:rPr>
          <w:b/>
          <w:lang w:eastAsia="ko-KR"/>
        </w:rPr>
        <w:t>.</w:t>
      </w:r>
      <w:r>
        <w:rPr>
          <w:lang w:eastAsia="ko-KR"/>
        </w:rPr>
        <w:t xml:space="preserve"> </w:t>
      </w:r>
      <w:r>
        <w:rPr>
          <w:rFonts w:hint="eastAsia"/>
          <w:lang w:eastAsia="ko-KR"/>
        </w:rPr>
        <w:t>BLER of LDPC-IR and Polar-IR with IF over AWGN channels</w:t>
      </w:r>
      <w:bookmarkEnd w:id="4"/>
    </w:p>
    <w:p w14:paraId="6D11CC59" w14:textId="77777777" w:rsidR="00940FC7" w:rsidRDefault="00940FC7" w:rsidP="00940FC7">
      <w:pPr>
        <w:spacing w:before="120" w:after="120" w:line="360" w:lineRule="auto"/>
        <w:jc w:val="center"/>
        <w:rPr>
          <w:lang w:eastAsia="ko-KR"/>
        </w:rPr>
      </w:pPr>
      <w:r>
        <w:rPr>
          <w:noProof/>
          <w:lang w:val="en-US" w:eastAsia="ko-KR"/>
        </w:rPr>
        <w:drawing>
          <wp:inline distT="0" distB="0" distL="0" distR="0" wp14:anchorId="2953D96B" wp14:editId="10C89818">
            <wp:extent cx="4723075" cy="2841512"/>
            <wp:effectExtent l="0" t="0" r="1905" b="0"/>
            <wp:docPr id="1" name="그림 1" descr="Figx-PolarHARQ_ETU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gx-PolarHARQ_ETU7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26212" cy="2843399"/>
                    </a:xfrm>
                    <a:prstGeom prst="rect">
                      <a:avLst/>
                    </a:prstGeom>
                    <a:noFill/>
                    <a:ln>
                      <a:noFill/>
                    </a:ln>
                  </pic:spPr>
                </pic:pic>
              </a:graphicData>
            </a:graphic>
          </wp:inline>
        </w:drawing>
      </w:r>
    </w:p>
    <w:p w14:paraId="5ED9590F" w14:textId="77777777" w:rsidR="00940FC7" w:rsidRPr="00ED5E86" w:rsidRDefault="00940FC7" w:rsidP="00940FC7">
      <w:pPr>
        <w:spacing w:before="120" w:after="120" w:line="360" w:lineRule="auto"/>
        <w:jc w:val="center"/>
        <w:rPr>
          <w:b/>
          <w:bCs/>
        </w:rPr>
      </w:pPr>
      <w:r w:rsidRPr="00ED5E86">
        <w:rPr>
          <w:b/>
          <w:bCs/>
        </w:rPr>
        <w:t>Figure</w:t>
      </w:r>
      <w:r w:rsidRPr="00ED5E86">
        <w:rPr>
          <w:rFonts w:hint="eastAsia"/>
          <w:b/>
          <w:bCs/>
        </w:rPr>
        <w:t xml:space="preserve"> </w:t>
      </w:r>
      <w:r>
        <w:rPr>
          <w:rFonts w:hint="eastAsia"/>
          <w:b/>
          <w:bCs/>
          <w:lang w:eastAsia="ko-KR"/>
        </w:rPr>
        <w:t>5</w:t>
      </w:r>
      <w:r w:rsidRPr="00ED5E86">
        <w:rPr>
          <w:b/>
          <w:bCs/>
        </w:rPr>
        <w:t xml:space="preserve">. </w:t>
      </w:r>
      <w:r w:rsidRPr="00ED5E86">
        <w:rPr>
          <w:rFonts w:hint="eastAsia"/>
          <w:b/>
          <w:bCs/>
        </w:rPr>
        <w:t xml:space="preserve">BLER of LDPC-IR and </w:t>
      </w:r>
      <w:r w:rsidRPr="00ED5E86">
        <w:rPr>
          <w:b/>
          <w:bCs/>
        </w:rPr>
        <w:t>p</w:t>
      </w:r>
      <w:r w:rsidRPr="00ED5E86">
        <w:rPr>
          <w:rFonts w:hint="eastAsia"/>
          <w:b/>
          <w:bCs/>
        </w:rPr>
        <w:t xml:space="preserve">olar-IR with IF over </w:t>
      </w:r>
      <w:r w:rsidRPr="00ED5E86">
        <w:rPr>
          <w:b/>
          <w:bCs/>
        </w:rPr>
        <w:t>ETU-70Hz</w:t>
      </w:r>
      <w:r w:rsidRPr="00ED5E86">
        <w:rPr>
          <w:rFonts w:hint="eastAsia"/>
          <w:b/>
          <w:bCs/>
        </w:rPr>
        <w:t xml:space="preserve"> channels</w:t>
      </w:r>
    </w:p>
    <w:p w14:paraId="533A6F7C" w14:textId="77777777" w:rsidR="00940FC7" w:rsidRDefault="00940FC7" w:rsidP="00940FC7">
      <w:pPr>
        <w:widowControl w:val="0"/>
        <w:wordWrap w:val="0"/>
        <w:autoSpaceDE w:val="0"/>
        <w:autoSpaceDN w:val="0"/>
        <w:spacing w:after="200" w:line="276" w:lineRule="auto"/>
        <w:ind w:firstLine="400"/>
        <w:contextualSpacing/>
        <w:jc w:val="both"/>
      </w:pPr>
      <w:r w:rsidRPr="00055378">
        <w:rPr>
          <w:rFonts w:hint="eastAsia"/>
          <w:lang w:val="en-US"/>
        </w:rPr>
        <w:lastRenderedPageBreak/>
        <w:t>In [</w:t>
      </w:r>
      <w:r>
        <w:rPr>
          <w:rFonts w:hint="eastAsia"/>
          <w:lang w:eastAsia="ko-KR"/>
        </w:rPr>
        <w:t>5</w:t>
      </w:r>
      <w:r w:rsidRPr="00055378">
        <w:rPr>
          <w:rFonts w:hint="eastAsia"/>
          <w:lang w:val="en-US"/>
        </w:rPr>
        <w:t xml:space="preserve">], </w:t>
      </w:r>
      <w:r>
        <w:rPr>
          <w:rFonts w:hint="eastAsia"/>
          <w:lang w:val="en-US"/>
        </w:rPr>
        <w:t xml:space="preserve">we </w:t>
      </w:r>
      <w:r>
        <w:rPr>
          <w:lang w:val="en-US"/>
        </w:rPr>
        <w:t>present</w:t>
      </w:r>
      <w:r>
        <w:rPr>
          <w:rFonts w:hint="eastAsia"/>
          <w:lang w:val="en-US"/>
        </w:rPr>
        <w:t xml:space="preserve"> </w:t>
      </w:r>
      <w:r>
        <w:rPr>
          <w:lang w:val="en-US"/>
        </w:rPr>
        <w:t xml:space="preserve">details of the proposed lifting method and show the coding performance of LDPC codes obtained by the lifting </w:t>
      </w:r>
      <w:r>
        <w:rPr>
          <w:rFonts w:hint="eastAsia"/>
          <w:lang w:val="en-US"/>
        </w:rPr>
        <w:t>method</w:t>
      </w:r>
      <w:r>
        <w:rPr>
          <w:lang w:val="en-US"/>
        </w:rPr>
        <w:t xml:space="preserve"> in terms of code block sizes and rates.</w:t>
      </w:r>
      <w:r>
        <w:rPr>
          <w:rFonts w:hint="eastAsia"/>
          <w:lang w:val="en-US"/>
        </w:rPr>
        <w:t xml:space="preserve"> Fig</w:t>
      </w:r>
      <w:r>
        <w:rPr>
          <w:rFonts w:hint="eastAsia"/>
          <w:lang w:val="en-US" w:eastAsia="ko-KR"/>
        </w:rPr>
        <w:t>. 6</w:t>
      </w:r>
      <w:r>
        <w:rPr>
          <w:rFonts w:hint="eastAsia"/>
          <w:lang w:val="en-US"/>
        </w:rPr>
        <w:t xml:space="preserve"> shows</w:t>
      </w:r>
      <w:r w:rsidRPr="00110977">
        <w:rPr>
          <w:rFonts w:eastAsia="바탕"/>
          <w:lang w:val="en-US"/>
        </w:rPr>
        <w:t xml:space="preserve"> </w:t>
      </w:r>
      <w:r>
        <w:rPr>
          <w:rFonts w:eastAsia="바탕" w:hint="eastAsia"/>
          <w:lang w:val="en-US"/>
        </w:rPr>
        <w:t>p</w:t>
      </w:r>
      <w:r>
        <w:rPr>
          <w:rFonts w:eastAsia="바탕"/>
          <w:lang w:val="en-US"/>
        </w:rPr>
        <w:t>erformance of proposed QC LDPC and LTE turbo codes</w:t>
      </w:r>
      <w:r>
        <w:rPr>
          <w:rFonts w:hint="eastAsia"/>
          <w:lang w:val="en-US"/>
        </w:rPr>
        <w:t xml:space="preserve"> base on below conditions.</w:t>
      </w:r>
    </w:p>
    <w:p w14:paraId="03D3DC7D" w14:textId="77777777" w:rsidR="00940FC7" w:rsidRDefault="00940FC7" w:rsidP="00940FC7">
      <w:pPr>
        <w:pStyle w:val="maintext"/>
        <w:ind w:firstLineChars="0" w:firstLine="0"/>
        <w:jc w:val="center"/>
      </w:pPr>
      <w:r>
        <w:rPr>
          <w:noProof/>
          <w:lang w:val="en-US"/>
        </w:rPr>
        <w:drawing>
          <wp:inline distT="0" distB="0" distL="0" distR="0" wp14:anchorId="7A7F895C" wp14:editId="09C59AEB">
            <wp:extent cx="6009751" cy="2178657"/>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013094" cy="2179869"/>
                    </a:xfrm>
                    <a:prstGeom prst="rect">
                      <a:avLst/>
                    </a:prstGeom>
                    <a:noFill/>
                  </pic:spPr>
                </pic:pic>
              </a:graphicData>
            </a:graphic>
          </wp:inline>
        </w:drawing>
      </w:r>
    </w:p>
    <w:p w14:paraId="71BE6539" w14:textId="77777777" w:rsidR="00940FC7" w:rsidRPr="00066C69" w:rsidRDefault="00940FC7" w:rsidP="00940FC7">
      <w:pPr>
        <w:pStyle w:val="maintext"/>
        <w:ind w:firstLineChars="0" w:firstLine="0"/>
        <w:jc w:val="center"/>
      </w:pPr>
      <w:r>
        <w:rPr>
          <w:noProof/>
          <w:lang w:val="en-US"/>
        </w:rPr>
        <w:drawing>
          <wp:inline distT="0" distB="0" distL="0" distR="0" wp14:anchorId="7CD4CCA9" wp14:editId="0ABC5E71">
            <wp:extent cx="6011186" cy="2226365"/>
            <wp:effectExtent l="0" t="0" r="8890" b="254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11576" cy="2226509"/>
                    </a:xfrm>
                    <a:prstGeom prst="rect">
                      <a:avLst/>
                    </a:prstGeom>
                    <a:noFill/>
                  </pic:spPr>
                </pic:pic>
              </a:graphicData>
            </a:graphic>
          </wp:inline>
        </w:drawing>
      </w:r>
    </w:p>
    <w:p w14:paraId="303E364A" w14:textId="77777777" w:rsidR="00940FC7" w:rsidRDefault="00940FC7" w:rsidP="00940FC7">
      <w:pPr>
        <w:pStyle w:val="a7"/>
        <w:spacing w:before="180" w:line="288" w:lineRule="auto"/>
        <w:jc w:val="center"/>
        <w:rPr>
          <w:lang w:eastAsia="ko-KR"/>
        </w:rPr>
      </w:pPr>
      <w:r w:rsidRPr="00231BB1">
        <w:t xml:space="preserve">Figure </w:t>
      </w:r>
      <w:r>
        <w:rPr>
          <w:rFonts w:hint="eastAsia"/>
          <w:lang w:eastAsia="ko-KR"/>
        </w:rPr>
        <w:t>6:</w:t>
      </w:r>
      <w:r w:rsidRPr="00231BB1">
        <w:t xml:space="preserve"> </w:t>
      </w:r>
      <w:r>
        <w:rPr>
          <w:rFonts w:eastAsia="바탕"/>
          <w:lang w:val="en-US"/>
        </w:rPr>
        <w:t xml:space="preserve">Performance of proposed QC LDPC and LTE turbo codes </w:t>
      </w:r>
      <w:r>
        <w:rPr>
          <w:rFonts w:eastAsia="바탕" w:hint="eastAsia"/>
          <w:lang w:val="en-US" w:eastAsia="ko-KR"/>
        </w:rPr>
        <w:t>(R=8/9, 1/3)</w:t>
      </w:r>
    </w:p>
    <w:p w14:paraId="1A229605" w14:textId="77777777" w:rsidR="00940FC7" w:rsidRDefault="00940FC7" w:rsidP="00940FC7">
      <w:pPr>
        <w:pStyle w:val="maintext"/>
        <w:ind w:firstLine="400"/>
        <w:rPr>
          <w:b/>
          <w:i/>
        </w:rPr>
      </w:pPr>
      <w:r>
        <w:rPr>
          <w:rFonts w:hint="eastAsia"/>
          <w:b/>
          <w:i/>
        </w:rPr>
        <w:t xml:space="preserve">Observation 4: </w:t>
      </w:r>
      <w:r>
        <w:rPr>
          <w:b/>
          <w:i/>
        </w:rPr>
        <w:t xml:space="preserve">The proposed length-compatible QC LDPC code support a stable performance in terms of code block sizes and code rates. </w:t>
      </w:r>
    </w:p>
    <w:p w14:paraId="3BE1EFF2" w14:textId="77777777" w:rsidR="00940FC7" w:rsidRDefault="00940FC7" w:rsidP="00940FC7">
      <w:pPr>
        <w:spacing w:after="0"/>
        <w:rPr>
          <w:rFonts w:cs="바탕"/>
          <w:b/>
          <w:i/>
          <w:lang w:eastAsia="ko-KR"/>
        </w:rPr>
      </w:pPr>
      <w:r>
        <w:rPr>
          <w:b/>
          <w:i/>
        </w:rPr>
        <w:br w:type="page"/>
      </w:r>
    </w:p>
    <w:p w14:paraId="65BEDE3E" w14:textId="77777777" w:rsidR="00940FC7" w:rsidRDefault="00940FC7" w:rsidP="00940FC7">
      <w:pPr>
        <w:pStyle w:val="1"/>
        <w:numPr>
          <w:ilvl w:val="1"/>
          <w:numId w:val="2"/>
        </w:numPr>
      </w:pPr>
      <w:r>
        <w:rPr>
          <w:rFonts w:hint="eastAsia"/>
        </w:rPr>
        <w:lastRenderedPageBreak/>
        <w:t xml:space="preserve">Latency </w:t>
      </w:r>
    </w:p>
    <w:p w14:paraId="6660EDBA" w14:textId="77777777" w:rsidR="00940FC7" w:rsidRPr="002816C3" w:rsidRDefault="00940FC7" w:rsidP="00940FC7">
      <w:pPr>
        <w:pStyle w:val="maintext"/>
        <w:ind w:firstLine="400"/>
      </w:pPr>
      <w:r>
        <w:rPr>
          <w:rFonts w:hint="eastAsia"/>
        </w:rPr>
        <w:t>It is</w:t>
      </w:r>
      <w:r>
        <w:rPr>
          <w:rFonts w:hint="eastAsia"/>
          <w:lang w:val="en-US"/>
        </w:rPr>
        <w:t xml:space="preserve"> discussed the </w:t>
      </w:r>
      <w:r>
        <w:rPr>
          <w:lang w:val="en-US"/>
        </w:rPr>
        <w:t>requirement</w:t>
      </w:r>
      <w:r>
        <w:rPr>
          <w:rFonts w:hint="eastAsia"/>
          <w:lang w:val="en-US"/>
        </w:rPr>
        <w:t xml:space="preserve"> </w:t>
      </w:r>
      <w:r>
        <w:rPr>
          <w:lang w:val="en-US"/>
        </w:rPr>
        <w:t xml:space="preserve">of latency </w:t>
      </w:r>
      <w:r>
        <w:rPr>
          <w:rFonts w:hint="eastAsia"/>
          <w:lang w:val="en-US"/>
        </w:rPr>
        <w:t>on channel decoder for data channel based on the special subframe</w:t>
      </w:r>
      <w:r>
        <w:rPr>
          <w:lang w:val="en-US"/>
        </w:rPr>
        <w:t xml:space="preserve">, so-called </w:t>
      </w:r>
      <w:r w:rsidRPr="00E538C7">
        <w:rPr>
          <w:lang w:val="en-US"/>
        </w:rPr>
        <w:t>self-contained frame structure</w:t>
      </w:r>
      <w:r>
        <w:rPr>
          <w:rFonts w:hint="eastAsia"/>
          <w:lang w:val="en-US"/>
        </w:rPr>
        <w:t xml:space="preserve"> [</w:t>
      </w:r>
      <w:r>
        <w:rPr>
          <w:rFonts w:cs="Times New Roman" w:hint="eastAsia"/>
        </w:rPr>
        <w:t>7</w:t>
      </w:r>
      <w:r>
        <w:rPr>
          <w:rFonts w:hint="eastAsia"/>
          <w:lang w:val="en-US"/>
        </w:rPr>
        <w:t xml:space="preserve">]. </w:t>
      </w:r>
      <w:r w:rsidRPr="002816C3">
        <w:t xml:space="preserve">Considering both </w:t>
      </w:r>
      <w:r w:rsidRPr="002816C3">
        <w:rPr>
          <w:rFonts w:hint="eastAsia"/>
        </w:rPr>
        <w:t xml:space="preserve">the decoding latency </w:t>
      </w:r>
      <w:r w:rsidRPr="002816C3">
        <w:t>and</w:t>
      </w:r>
      <w:r w:rsidRPr="002816C3">
        <w:rPr>
          <w:rFonts w:hint="eastAsia"/>
        </w:rPr>
        <w:t xml:space="preserve"> performance, </w:t>
      </w:r>
      <w:r w:rsidRPr="002816C3">
        <w:t xml:space="preserve">the LDPC </w:t>
      </w:r>
      <w:r w:rsidRPr="002816C3">
        <w:rPr>
          <w:rFonts w:hint="eastAsia"/>
        </w:rPr>
        <w:t>de</w:t>
      </w:r>
      <w:r w:rsidRPr="002816C3">
        <w:t>code</w:t>
      </w:r>
      <w:r w:rsidRPr="002816C3">
        <w:rPr>
          <w:rFonts w:hint="eastAsia"/>
        </w:rPr>
        <w:t xml:space="preserve">r can </w:t>
      </w:r>
      <w:r w:rsidRPr="002816C3">
        <w:t>meet</w:t>
      </w:r>
      <w:r w:rsidRPr="002816C3">
        <w:rPr>
          <w:rFonts w:hint="eastAsia"/>
        </w:rPr>
        <w:t xml:space="preserve"> the latency </w:t>
      </w:r>
      <w:r w:rsidRPr="002816C3">
        <w:t>requirement</w:t>
      </w:r>
      <w:r w:rsidRPr="002816C3">
        <w:rPr>
          <w:rFonts w:hint="eastAsia"/>
        </w:rPr>
        <w:t>s</w:t>
      </w:r>
      <w:r w:rsidRPr="002816C3">
        <w:t xml:space="preserve"> for all subcarrier spaces from 15kHz to 120kHz</w:t>
      </w:r>
      <w:r w:rsidRPr="002816C3">
        <w:rPr>
          <w:rFonts w:hint="eastAsia"/>
        </w:rPr>
        <w:t>. Here, the LDPC code is decoded by layered decoding with 16 layers for code rate 1/3</w:t>
      </w:r>
      <w:r>
        <w:rPr>
          <w:rFonts w:hint="eastAsia"/>
        </w:rPr>
        <w:t xml:space="preserve"> as shown in Fig. 7</w:t>
      </w:r>
      <w:r w:rsidRPr="002816C3">
        <w:rPr>
          <w:rFonts w:hint="eastAsia"/>
        </w:rPr>
        <w:t>.</w:t>
      </w:r>
      <w:r>
        <w:rPr>
          <w:rFonts w:hint="eastAsia"/>
        </w:rPr>
        <w:t xml:space="preserve"> </w:t>
      </w:r>
    </w:p>
    <w:p w14:paraId="2F8CE66B" w14:textId="77777777" w:rsidR="00940FC7" w:rsidRDefault="00940FC7" w:rsidP="00940FC7">
      <w:pPr>
        <w:pStyle w:val="maintext"/>
        <w:ind w:firstLineChars="0" w:firstLine="0"/>
        <w:jc w:val="center"/>
      </w:pPr>
      <w:r>
        <w:rPr>
          <w:noProof/>
          <w:lang w:val="en-US"/>
        </w:rPr>
        <w:drawing>
          <wp:inline distT="0" distB="0" distL="0" distR="0" wp14:anchorId="777FCFDE" wp14:editId="7D56680A">
            <wp:extent cx="5899253" cy="2949934"/>
            <wp:effectExtent l="0" t="0" r="6350" b="3175"/>
            <wp:docPr id="11" name="그림 11" descr="D:\[1] Work\201610_[기고]_3GPP_#86bis_기고문\Latency_K1000_R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1] Work\201610_[기고]_3GPP_#86bis_기고문\Latency_K1000_R13.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19953" cy="2960285"/>
                    </a:xfrm>
                    <a:prstGeom prst="rect">
                      <a:avLst/>
                    </a:prstGeom>
                    <a:noFill/>
                    <a:ln>
                      <a:noFill/>
                    </a:ln>
                  </pic:spPr>
                </pic:pic>
              </a:graphicData>
            </a:graphic>
          </wp:inline>
        </w:drawing>
      </w:r>
    </w:p>
    <w:p w14:paraId="4B705549" w14:textId="77777777" w:rsidR="00940FC7" w:rsidRPr="005374D1" w:rsidRDefault="00940FC7" w:rsidP="00940FC7">
      <w:pPr>
        <w:pStyle w:val="a7"/>
        <w:spacing w:before="180" w:line="288" w:lineRule="auto"/>
        <w:jc w:val="center"/>
      </w:pPr>
      <w:r w:rsidRPr="00231BB1">
        <w:t xml:space="preserve">Figure </w:t>
      </w:r>
      <w:r>
        <w:rPr>
          <w:rFonts w:hint="eastAsia"/>
          <w:lang w:eastAsia="ko-KR"/>
        </w:rPr>
        <w:t>7:</w:t>
      </w:r>
      <w:r w:rsidRPr="00231BB1">
        <w:t xml:space="preserve"> </w:t>
      </w:r>
      <w:r>
        <w:rPr>
          <w:lang w:eastAsia="ko-KR"/>
        </w:rPr>
        <w:t xml:space="preserve">Performance </w:t>
      </w:r>
      <w:r>
        <w:rPr>
          <w:rFonts w:hint="eastAsia"/>
          <w:lang w:eastAsia="ko-KR"/>
        </w:rPr>
        <w:t>vs Latency (R=1/3, K=1000)</w:t>
      </w:r>
      <w:r>
        <w:rPr>
          <w:lang w:eastAsia="ko-KR"/>
        </w:rPr>
        <w:t xml:space="preserve"> </w:t>
      </w:r>
    </w:p>
    <w:p w14:paraId="2F84B720" w14:textId="77777777" w:rsidR="00940FC7" w:rsidRPr="00E96E32" w:rsidRDefault="00940FC7" w:rsidP="00940FC7">
      <w:pPr>
        <w:pStyle w:val="maintext"/>
        <w:ind w:firstLine="400"/>
        <w:rPr>
          <w:b/>
          <w:i/>
        </w:rPr>
      </w:pPr>
      <w:r>
        <w:rPr>
          <w:rFonts w:hint="eastAsia"/>
          <w:b/>
          <w:i/>
        </w:rPr>
        <w:t xml:space="preserve">Observation 5: Summary of </w:t>
      </w:r>
      <w:r>
        <w:rPr>
          <w:b/>
          <w:i/>
        </w:rPr>
        <w:t>condition</w:t>
      </w:r>
      <w:r>
        <w:rPr>
          <w:rFonts w:hint="eastAsia"/>
          <w:b/>
          <w:i/>
        </w:rPr>
        <w:t xml:space="preserve"> to meet the decoding latency requirements </w:t>
      </w:r>
      <w:r w:rsidRPr="00E53834">
        <w:rPr>
          <w:rFonts w:hint="eastAsia"/>
          <w:b/>
          <w:i/>
        </w:rPr>
        <w:t xml:space="preserve">for </w:t>
      </w:r>
      <w:r>
        <w:rPr>
          <w:rFonts w:hint="eastAsia"/>
          <w:b/>
          <w:i/>
        </w:rPr>
        <w:t>eMBB data</w:t>
      </w:r>
      <w:r w:rsidRPr="00E53834">
        <w:rPr>
          <w:rFonts w:hint="eastAsia"/>
          <w:b/>
          <w:i/>
        </w:rPr>
        <w:t xml:space="preserve"> channel</w:t>
      </w:r>
    </w:p>
    <w:tbl>
      <w:tblPr>
        <w:tblStyle w:val="a6"/>
        <w:tblW w:w="0" w:type="auto"/>
        <w:jc w:val="center"/>
        <w:tblInd w:w="-5" w:type="dxa"/>
        <w:tblCellMar>
          <w:left w:w="0" w:type="dxa"/>
          <w:right w:w="0" w:type="dxa"/>
        </w:tblCellMar>
        <w:tblLook w:val="04A0" w:firstRow="1" w:lastRow="0" w:firstColumn="1" w:lastColumn="0" w:noHBand="0" w:noVBand="1"/>
      </w:tblPr>
      <w:tblGrid>
        <w:gridCol w:w="783"/>
        <w:gridCol w:w="670"/>
        <w:gridCol w:w="966"/>
        <w:gridCol w:w="1981"/>
        <w:gridCol w:w="1842"/>
        <w:gridCol w:w="1701"/>
      </w:tblGrid>
      <w:tr w:rsidR="00940FC7" w14:paraId="0445317E" w14:textId="77777777" w:rsidTr="009D4265">
        <w:trPr>
          <w:jc w:val="center"/>
        </w:trPr>
        <w:tc>
          <w:tcPr>
            <w:tcW w:w="2419" w:type="dxa"/>
            <w:gridSpan w:val="3"/>
            <w:tcBorders>
              <w:top w:val="single" w:sz="12" w:space="0" w:color="auto"/>
              <w:left w:val="nil"/>
              <w:bottom w:val="single" w:sz="12" w:space="0" w:color="auto"/>
              <w:right w:val="single" w:sz="12" w:space="0" w:color="auto"/>
            </w:tcBorders>
            <w:shd w:val="clear" w:color="auto" w:fill="D9D9D9" w:themeFill="background1" w:themeFillShade="D9"/>
            <w:vAlign w:val="center"/>
          </w:tcPr>
          <w:p w14:paraId="117205CB" w14:textId="77777777" w:rsidR="00940FC7" w:rsidRPr="00A50F15" w:rsidRDefault="00940FC7" w:rsidP="009D4265">
            <w:pPr>
              <w:pStyle w:val="maintext"/>
              <w:spacing w:before="0" w:after="0" w:line="240" w:lineRule="auto"/>
              <w:ind w:firstLineChars="0" w:firstLine="0"/>
              <w:jc w:val="center"/>
              <w:rPr>
                <w:b/>
              </w:rPr>
            </w:pPr>
          </w:p>
        </w:tc>
        <w:tc>
          <w:tcPr>
            <w:tcW w:w="1981"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14:paraId="5E54F4F1" w14:textId="77777777" w:rsidR="00940FC7" w:rsidRPr="00A50F15" w:rsidRDefault="00940FC7" w:rsidP="009D4265">
            <w:pPr>
              <w:pStyle w:val="maintext"/>
              <w:spacing w:before="0" w:after="0" w:line="240" w:lineRule="auto"/>
              <w:ind w:firstLineChars="0" w:firstLine="0"/>
              <w:jc w:val="center"/>
              <w:rPr>
                <w:b/>
              </w:rPr>
            </w:pPr>
            <w:r w:rsidRPr="00A50F15">
              <w:rPr>
                <w:rFonts w:hint="eastAsia"/>
                <w:b/>
              </w:rPr>
              <w:t>LDPC</w:t>
            </w:r>
          </w:p>
        </w:tc>
        <w:tc>
          <w:tcPr>
            <w:tcW w:w="1842"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14:paraId="7C45A43A" w14:textId="77777777" w:rsidR="00940FC7" w:rsidRPr="00A50F15" w:rsidRDefault="00940FC7" w:rsidP="009D4265">
            <w:pPr>
              <w:pStyle w:val="maintext"/>
              <w:spacing w:before="0" w:after="0" w:line="240" w:lineRule="auto"/>
              <w:ind w:firstLineChars="0" w:firstLine="0"/>
              <w:jc w:val="center"/>
              <w:rPr>
                <w:b/>
              </w:rPr>
            </w:pPr>
            <w:r w:rsidRPr="00A50F15">
              <w:rPr>
                <w:rFonts w:hint="eastAsia"/>
                <w:b/>
              </w:rPr>
              <w:t>Turbo</w:t>
            </w:r>
          </w:p>
        </w:tc>
        <w:tc>
          <w:tcPr>
            <w:tcW w:w="1701" w:type="dxa"/>
            <w:tcBorders>
              <w:top w:val="single" w:sz="12" w:space="0" w:color="auto"/>
              <w:left w:val="single" w:sz="12" w:space="0" w:color="auto"/>
              <w:bottom w:val="single" w:sz="12" w:space="0" w:color="auto"/>
              <w:right w:val="nil"/>
            </w:tcBorders>
            <w:shd w:val="clear" w:color="auto" w:fill="D9D9D9" w:themeFill="background1" w:themeFillShade="D9"/>
            <w:vAlign w:val="center"/>
          </w:tcPr>
          <w:p w14:paraId="16BA4DBE" w14:textId="77777777" w:rsidR="00940FC7" w:rsidRPr="00A50F15" w:rsidRDefault="00940FC7" w:rsidP="009D4265">
            <w:pPr>
              <w:pStyle w:val="maintext"/>
              <w:spacing w:before="0" w:after="0" w:line="240" w:lineRule="auto"/>
              <w:ind w:firstLineChars="0" w:firstLine="0"/>
              <w:jc w:val="center"/>
              <w:rPr>
                <w:b/>
              </w:rPr>
            </w:pPr>
            <w:r w:rsidRPr="00A50F15">
              <w:rPr>
                <w:rFonts w:hint="eastAsia"/>
                <w:b/>
              </w:rPr>
              <w:t>Polar</w:t>
            </w:r>
          </w:p>
        </w:tc>
      </w:tr>
      <w:tr w:rsidR="00940FC7" w14:paraId="6CBA10C0" w14:textId="77777777" w:rsidTr="009D4265">
        <w:trPr>
          <w:trHeight w:val="115"/>
          <w:jc w:val="center"/>
        </w:trPr>
        <w:tc>
          <w:tcPr>
            <w:tcW w:w="783" w:type="dxa"/>
            <w:vMerge w:val="restart"/>
            <w:tcBorders>
              <w:top w:val="single" w:sz="12" w:space="0" w:color="auto"/>
              <w:left w:val="nil"/>
              <w:right w:val="single" w:sz="12" w:space="0" w:color="auto"/>
            </w:tcBorders>
            <w:shd w:val="clear" w:color="auto" w:fill="D9D9D9" w:themeFill="background1" w:themeFillShade="D9"/>
            <w:vAlign w:val="center"/>
          </w:tcPr>
          <w:p w14:paraId="3B9A5C2C" w14:textId="77777777" w:rsidR="00940FC7" w:rsidRPr="00A50F15" w:rsidRDefault="00940FC7" w:rsidP="009D4265">
            <w:pPr>
              <w:pStyle w:val="maintext"/>
              <w:spacing w:before="0" w:after="0" w:line="240" w:lineRule="auto"/>
              <w:ind w:firstLineChars="0" w:firstLine="0"/>
              <w:jc w:val="center"/>
              <w:rPr>
                <w:b/>
              </w:rPr>
            </w:pPr>
            <w:r>
              <w:rPr>
                <w:rFonts w:hint="eastAsia"/>
                <w:b/>
              </w:rPr>
              <w:t>K=1000</w:t>
            </w:r>
          </w:p>
        </w:tc>
        <w:tc>
          <w:tcPr>
            <w:tcW w:w="670" w:type="dxa"/>
            <w:vMerge w:val="restart"/>
            <w:tcBorders>
              <w:top w:val="single" w:sz="12" w:space="0" w:color="auto"/>
              <w:left w:val="single" w:sz="12" w:space="0" w:color="auto"/>
              <w:right w:val="single" w:sz="4" w:space="0" w:color="auto"/>
            </w:tcBorders>
            <w:shd w:val="clear" w:color="auto" w:fill="F2F2F2" w:themeFill="background1" w:themeFillShade="F2"/>
            <w:vAlign w:val="center"/>
          </w:tcPr>
          <w:p w14:paraId="2BCEE65E" w14:textId="77777777" w:rsidR="00940FC7" w:rsidRDefault="00940FC7" w:rsidP="009D4265">
            <w:pPr>
              <w:pStyle w:val="maintext"/>
              <w:spacing w:before="0" w:after="0" w:line="240" w:lineRule="auto"/>
              <w:ind w:firstLineChars="0" w:firstLine="0"/>
              <w:jc w:val="center"/>
              <w:rPr>
                <w:b/>
              </w:rPr>
            </w:pPr>
            <w:r>
              <w:rPr>
                <w:rFonts w:hint="eastAsia"/>
                <w:b/>
              </w:rPr>
              <w:t>R=1/3</w:t>
            </w:r>
          </w:p>
        </w:tc>
        <w:tc>
          <w:tcPr>
            <w:tcW w:w="966" w:type="dxa"/>
            <w:tcBorders>
              <w:top w:val="single" w:sz="12" w:space="0" w:color="auto"/>
              <w:left w:val="single" w:sz="4" w:space="0" w:color="auto"/>
              <w:bottom w:val="single" w:sz="4" w:space="0" w:color="auto"/>
              <w:right w:val="single" w:sz="12" w:space="0" w:color="auto"/>
            </w:tcBorders>
            <w:shd w:val="clear" w:color="auto" w:fill="F2F2F2" w:themeFill="background1" w:themeFillShade="F2"/>
            <w:vAlign w:val="center"/>
          </w:tcPr>
          <w:p w14:paraId="3B686A95" w14:textId="77777777" w:rsidR="00940FC7" w:rsidRPr="00A50F15" w:rsidRDefault="00940FC7" w:rsidP="009D4265">
            <w:pPr>
              <w:pStyle w:val="maintext"/>
              <w:spacing w:before="0" w:after="0" w:line="240" w:lineRule="auto"/>
              <w:ind w:firstLineChars="0" w:firstLine="0"/>
              <w:jc w:val="center"/>
              <w:rPr>
                <w:b/>
              </w:rPr>
            </w:pPr>
            <w:r w:rsidRPr="00A50F15">
              <w:rPr>
                <w:rFonts w:hint="eastAsia"/>
                <w:b/>
              </w:rPr>
              <w:t>120 Hz</w:t>
            </w:r>
          </w:p>
        </w:tc>
        <w:tc>
          <w:tcPr>
            <w:tcW w:w="1981" w:type="dxa"/>
            <w:vMerge w:val="restart"/>
            <w:tcBorders>
              <w:top w:val="single" w:sz="12" w:space="0" w:color="auto"/>
              <w:left w:val="single" w:sz="12" w:space="0" w:color="auto"/>
              <w:right w:val="single" w:sz="12" w:space="0" w:color="auto"/>
            </w:tcBorders>
            <w:vAlign w:val="center"/>
          </w:tcPr>
          <w:p w14:paraId="2FCDA614" w14:textId="77777777" w:rsidR="00940FC7" w:rsidRPr="00A50F15" w:rsidRDefault="00940FC7" w:rsidP="009D4265">
            <w:pPr>
              <w:pStyle w:val="maintext"/>
              <w:spacing w:before="0" w:after="0" w:line="240" w:lineRule="auto"/>
              <w:ind w:firstLineChars="0" w:firstLine="0"/>
              <w:jc w:val="center"/>
            </w:pPr>
            <w:r w:rsidRPr="00A50F15">
              <w:t>S</w:t>
            </w:r>
            <w:r w:rsidRPr="00A50F15">
              <w:rPr>
                <w:rFonts w:hint="eastAsia"/>
              </w:rPr>
              <w:t>atisfy</w:t>
            </w:r>
          </w:p>
        </w:tc>
        <w:tc>
          <w:tcPr>
            <w:tcW w:w="1842" w:type="dxa"/>
            <w:tcBorders>
              <w:top w:val="single" w:sz="12" w:space="0" w:color="auto"/>
              <w:left w:val="single" w:sz="12" w:space="0" w:color="auto"/>
              <w:bottom w:val="single" w:sz="4" w:space="0" w:color="auto"/>
              <w:right w:val="single" w:sz="12" w:space="0" w:color="auto"/>
            </w:tcBorders>
            <w:vAlign w:val="center"/>
          </w:tcPr>
          <w:p w14:paraId="7F691FD5" w14:textId="77777777" w:rsidR="00940FC7" w:rsidRPr="00A50F15" w:rsidRDefault="00940FC7" w:rsidP="009D4265">
            <w:pPr>
              <w:pStyle w:val="maintext"/>
              <w:spacing w:before="0" w:after="0" w:line="240" w:lineRule="auto"/>
              <w:ind w:firstLineChars="0" w:firstLine="0"/>
              <w:jc w:val="center"/>
            </w:pPr>
            <w:r w:rsidRPr="00A50F15">
              <w:t>M</w:t>
            </w:r>
            <w:r w:rsidRPr="00A50F15">
              <w:rPr>
                <w:rFonts w:hint="eastAsia"/>
              </w:rPr>
              <w:t>arginally satisfy</w:t>
            </w:r>
          </w:p>
        </w:tc>
        <w:tc>
          <w:tcPr>
            <w:tcW w:w="1701" w:type="dxa"/>
            <w:vMerge w:val="restart"/>
            <w:tcBorders>
              <w:top w:val="single" w:sz="12" w:space="0" w:color="auto"/>
              <w:left w:val="single" w:sz="12" w:space="0" w:color="auto"/>
              <w:right w:val="nil"/>
            </w:tcBorders>
            <w:vAlign w:val="center"/>
          </w:tcPr>
          <w:p w14:paraId="7EF73506" w14:textId="77777777" w:rsidR="00940FC7" w:rsidRPr="00A50F15" w:rsidRDefault="00940FC7" w:rsidP="009D4265">
            <w:pPr>
              <w:pStyle w:val="maintext"/>
              <w:spacing w:before="0" w:after="0" w:line="240" w:lineRule="auto"/>
              <w:ind w:firstLineChars="0" w:firstLine="0"/>
              <w:jc w:val="center"/>
            </w:pPr>
            <w:r>
              <w:rPr>
                <w:rFonts w:hint="eastAsia"/>
                <w:b/>
                <w:i/>
              </w:rPr>
              <w:t>*</w:t>
            </w:r>
          </w:p>
        </w:tc>
      </w:tr>
      <w:tr w:rsidR="00940FC7" w14:paraId="3FA0149F" w14:textId="77777777" w:rsidTr="009D4265">
        <w:trPr>
          <w:trHeight w:val="103"/>
          <w:jc w:val="center"/>
        </w:trPr>
        <w:tc>
          <w:tcPr>
            <w:tcW w:w="783" w:type="dxa"/>
            <w:vMerge/>
            <w:tcBorders>
              <w:left w:val="nil"/>
              <w:right w:val="single" w:sz="12" w:space="0" w:color="auto"/>
            </w:tcBorders>
            <w:shd w:val="clear" w:color="auto" w:fill="D9D9D9" w:themeFill="background1" w:themeFillShade="D9"/>
          </w:tcPr>
          <w:p w14:paraId="39219368" w14:textId="77777777" w:rsidR="00940FC7" w:rsidRDefault="00940FC7" w:rsidP="009D4265">
            <w:pPr>
              <w:pStyle w:val="maintext"/>
              <w:spacing w:before="0" w:after="0" w:line="240" w:lineRule="auto"/>
              <w:ind w:firstLineChars="0" w:firstLine="0"/>
              <w:jc w:val="center"/>
              <w:rPr>
                <w:b/>
              </w:rPr>
            </w:pPr>
          </w:p>
        </w:tc>
        <w:tc>
          <w:tcPr>
            <w:tcW w:w="670" w:type="dxa"/>
            <w:vMerge/>
            <w:tcBorders>
              <w:left w:val="single" w:sz="12" w:space="0" w:color="auto"/>
              <w:right w:val="single" w:sz="4" w:space="0" w:color="auto"/>
            </w:tcBorders>
            <w:shd w:val="clear" w:color="auto" w:fill="F2F2F2" w:themeFill="background1" w:themeFillShade="F2"/>
            <w:vAlign w:val="center"/>
          </w:tcPr>
          <w:p w14:paraId="5820C7C9" w14:textId="77777777" w:rsidR="00940FC7" w:rsidRDefault="00940FC7" w:rsidP="009D4265">
            <w:pPr>
              <w:pStyle w:val="maintext"/>
              <w:spacing w:before="0" w:after="0" w:line="240" w:lineRule="auto"/>
              <w:ind w:firstLineChars="0" w:firstLine="0"/>
              <w:jc w:val="center"/>
              <w:rPr>
                <w:b/>
              </w:rPr>
            </w:pPr>
          </w:p>
        </w:tc>
        <w:tc>
          <w:tcPr>
            <w:tcW w:w="966" w:type="dxa"/>
            <w:tcBorders>
              <w:top w:val="single" w:sz="4" w:space="0" w:color="auto"/>
              <w:left w:val="single" w:sz="4" w:space="0" w:color="auto"/>
              <w:bottom w:val="single" w:sz="4" w:space="0" w:color="auto"/>
              <w:right w:val="single" w:sz="12" w:space="0" w:color="auto"/>
            </w:tcBorders>
            <w:shd w:val="clear" w:color="auto" w:fill="F2F2F2" w:themeFill="background1" w:themeFillShade="F2"/>
            <w:vAlign w:val="center"/>
          </w:tcPr>
          <w:p w14:paraId="7C9D3D09" w14:textId="77777777" w:rsidR="00940FC7" w:rsidRPr="00A50F15" w:rsidRDefault="00940FC7" w:rsidP="009D4265">
            <w:pPr>
              <w:pStyle w:val="maintext"/>
              <w:spacing w:before="0" w:after="0" w:line="240" w:lineRule="auto"/>
              <w:ind w:firstLineChars="0" w:firstLine="0"/>
              <w:jc w:val="center"/>
              <w:rPr>
                <w:b/>
              </w:rPr>
            </w:pPr>
            <w:r w:rsidRPr="00A50F15">
              <w:rPr>
                <w:rFonts w:hint="eastAsia"/>
                <w:b/>
              </w:rPr>
              <w:t>60 Hz</w:t>
            </w:r>
          </w:p>
        </w:tc>
        <w:tc>
          <w:tcPr>
            <w:tcW w:w="1981" w:type="dxa"/>
            <w:vMerge/>
            <w:tcBorders>
              <w:left w:val="single" w:sz="12" w:space="0" w:color="auto"/>
              <w:right w:val="single" w:sz="12" w:space="0" w:color="auto"/>
            </w:tcBorders>
            <w:vAlign w:val="center"/>
          </w:tcPr>
          <w:p w14:paraId="373B8C5D" w14:textId="77777777" w:rsidR="00940FC7" w:rsidRPr="00A50F15" w:rsidRDefault="00940FC7" w:rsidP="009D4265">
            <w:pPr>
              <w:pStyle w:val="maintext"/>
              <w:spacing w:before="0" w:after="0" w:line="240" w:lineRule="auto"/>
              <w:ind w:firstLineChars="0" w:firstLine="0"/>
              <w:jc w:val="center"/>
            </w:pPr>
          </w:p>
        </w:tc>
        <w:tc>
          <w:tcPr>
            <w:tcW w:w="1842" w:type="dxa"/>
            <w:vMerge w:val="restart"/>
            <w:tcBorders>
              <w:top w:val="single" w:sz="4" w:space="0" w:color="auto"/>
              <w:left w:val="single" w:sz="12" w:space="0" w:color="auto"/>
              <w:right w:val="single" w:sz="12" w:space="0" w:color="auto"/>
            </w:tcBorders>
            <w:vAlign w:val="center"/>
          </w:tcPr>
          <w:p w14:paraId="02849CA3" w14:textId="77777777" w:rsidR="00940FC7" w:rsidRPr="00A50F15" w:rsidRDefault="00940FC7" w:rsidP="009D4265">
            <w:pPr>
              <w:pStyle w:val="maintext"/>
              <w:spacing w:before="0" w:after="0" w:line="240" w:lineRule="auto"/>
              <w:ind w:firstLineChars="0" w:firstLine="0"/>
              <w:jc w:val="center"/>
            </w:pPr>
            <w:r w:rsidRPr="00A50F15">
              <w:t>S</w:t>
            </w:r>
            <w:r w:rsidRPr="00A50F15">
              <w:rPr>
                <w:rFonts w:hint="eastAsia"/>
              </w:rPr>
              <w:t>atisfy</w:t>
            </w:r>
          </w:p>
        </w:tc>
        <w:tc>
          <w:tcPr>
            <w:tcW w:w="1701" w:type="dxa"/>
            <w:vMerge/>
            <w:tcBorders>
              <w:left w:val="single" w:sz="12" w:space="0" w:color="auto"/>
              <w:right w:val="nil"/>
            </w:tcBorders>
            <w:vAlign w:val="center"/>
          </w:tcPr>
          <w:p w14:paraId="3479CC51" w14:textId="77777777" w:rsidR="00940FC7" w:rsidRPr="00A50F15" w:rsidRDefault="00940FC7" w:rsidP="009D4265">
            <w:pPr>
              <w:pStyle w:val="maintext"/>
              <w:spacing w:before="0" w:after="0" w:line="240" w:lineRule="auto"/>
              <w:ind w:firstLineChars="0" w:firstLine="0"/>
              <w:jc w:val="center"/>
            </w:pPr>
          </w:p>
        </w:tc>
      </w:tr>
      <w:tr w:rsidR="00940FC7" w14:paraId="6F4128C2" w14:textId="77777777" w:rsidTr="009D4265">
        <w:trPr>
          <w:trHeight w:val="115"/>
          <w:jc w:val="center"/>
        </w:trPr>
        <w:tc>
          <w:tcPr>
            <w:tcW w:w="783" w:type="dxa"/>
            <w:vMerge/>
            <w:tcBorders>
              <w:left w:val="nil"/>
              <w:right w:val="single" w:sz="12" w:space="0" w:color="auto"/>
            </w:tcBorders>
            <w:shd w:val="clear" w:color="auto" w:fill="D9D9D9" w:themeFill="background1" w:themeFillShade="D9"/>
          </w:tcPr>
          <w:p w14:paraId="7B43F665" w14:textId="77777777" w:rsidR="00940FC7" w:rsidRDefault="00940FC7" w:rsidP="009D4265">
            <w:pPr>
              <w:pStyle w:val="maintext"/>
              <w:spacing w:before="0" w:after="0" w:line="240" w:lineRule="auto"/>
              <w:ind w:firstLineChars="0" w:firstLine="0"/>
              <w:jc w:val="center"/>
              <w:rPr>
                <w:b/>
              </w:rPr>
            </w:pPr>
          </w:p>
        </w:tc>
        <w:tc>
          <w:tcPr>
            <w:tcW w:w="670" w:type="dxa"/>
            <w:vMerge/>
            <w:tcBorders>
              <w:left w:val="single" w:sz="12" w:space="0" w:color="auto"/>
              <w:right w:val="single" w:sz="4" w:space="0" w:color="auto"/>
            </w:tcBorders>
            <w:shd w:val="clear" w:color="auto" w:fill="F2F2F2" w:themeFill="background1" w:themeFillShade="F2"/>
            <w:vAlign w:val="center"/>
          </w:tcPr>
          <w:p w14:paraId="79506A56" w14:textId="77777777" w:rsidR="00940FC7" w:rsidRDefault="00940FC7" w:rsidP="009D4265">
            <w:pPr>
              <w:pStyle w:val="maintext"/>
              <w:spacing w:before="0" w:after="0" w:line="240" w:lineRule="auto"/>
              <w:ind w:firstLineChars="0" w:firstLine="0"/>
              <w:jc w:val="center"/>
              <w:rPr>
                <w:b/>
              </w:rPr>
            </w:pPr>
          </w:p>
        </w:tc>
        <w:tc>
          <w:tcPr>
            <w:tcW w:w="966" w:type="dxa"/>
            <w:tcBorders>
              <w:top w:val="single" w:sz="4" w:space="0" w:color="auto"/>
              <w:left w:val="single" w:sz="4" w:space="0" w:color="auto"/>
              <w:bottom w:val="single" w:sz="4" w:space="0" w:color="auto"/>
              <w:right w:val="single" w:sz="12" w:space="0" w:color="auto"/>
            </w:tcBorders>
            <w:shd w:val="clear" w:color="auto" w:fill="F2F2F2" w:themeFill="background1" w:themeFillShade="F2"/>
            <w:vAlign w:val="center"/>
          </w:tcPr>
          <w:p w14:paraId="1D0C69CB" w14:textId="77777777" w:rsidR="00940FC7" w:rsidRPr="00A50F15" w:rsidRDefault="00940FC7" w:rsidP="009D4265">
            <w:pPr>
              <w:pStyle w:val="maintext"/>
              <w:spacing w:before="0" w:after="0" w:line="240" w:lineRule="auto"/>
              <w:ind w:firstLineChars="0" w:firstLine="0"/>
              <w:jc w:val="center"/>
              <w:rPr>
                <w:b/>
              </w:rPr>
            </w:pPr>
            <w:r w:rsidRPr="00A50F15">
              <w:rPr>
                <w:rFonts w:hint="eastAsia"/>
                <w:b/>
              </w:rPr>
              <w:t>30 Hz</w:t>
            </w:r>
          </w:p>
        </w:tc>
        <w:tc>
          <w:tcPr>
            <w:tcW w:w="1981" w:type="dxa"/>
            <w:vMerge/>
            <w:tcBorders>
              <w:left w:val="single" w:sz="12" w:space="0" w:color="auto"/>
              <w:right w:val="single" w:sz="12" w:space="0" w:color="auto"/>
            </w:tcBorders>
            <w:vAlign w:val="center"/>
          </w:tcPr>
          <w:p w14:paraId="004350AA" w14:textId="77777777" w:rsidR="00940FC7" w:rsidRPr="00A50F15" w:rsidRDefault="00940FC7" w:rsidP="009D4265">
            <w:pPr>
              <w:pStyle w:val="maintext"/>
              <w:spacing w:before="0" w:after="0" w:line="240" w:lineRule="auto"/>
              <w:ind w:firstLineChars="0" w:firstLine="0"/>
              <w:jc w:val="center"/>
            </w:pPr>
          </w:p>
        </w:tc>
        <w:tc>
          <w:tcPr>
            <w:tcW w:w="1842" w:type="dxa"/>
            <w:vMerge/>
            <w:tcBorders>
              <w:left w:val="single" w:sz="12" w:space="0" w:color="auto"/>
              <w:right w:val="single" w:sz="12" w:space="0" w:color="auto"/>
            </w:tcBorders>
            <w:vAlign w:val="center"/>
          </w:tcPr>
          <w:p w14:paraId="317A3AE9" w14:textId="77777777" w:rsidR="00940FC7" w:rsidRPr="00A50F15" w:rsidRDefault="00940FC7" w:rsidP="009D4265">
            <w:pPr>
              <w:pStyle w:val="maintext"/>
              <w:spacing w:before="0" w:after="0" w:line="240" w:lineRule="auto"/>
              <w:ind w:firstLineChars="0" w:firstLine="0"/>
              <w:jc w:val="center"/>
            </w:pPr>
          </w:p>
        </w:tc>
        <w:tc>
          <w:tcPr>
            <w:tcW w:w="1701" w:type="dxa"/>
            <w:vMerge/>
            <w:tcBorders>
              <w:left w:val="single" w:sz="12" w:space="0" w:color="auto"/>
              <w:right w:val="nil"/>
            </w:tcBorders>
            <w:vAlign w:val="center"/>
          </w:tcPr>
          <w:p w14:paraId="3932DC7B" w14:textId="77777777" w:rsidR="00940FC7" w:rsidRPr="00A50F15" w:rsidRDefault="00940FC7" w:rsidP="009D4265">
            <w:pPr>
              <w:pStyle w:val="maintext"/>
              <w:spacing w:before="0" w:after="0" w:line="240" w:lineRule="auto"/>
              <w:ind w:firstLineChars="0" w:firstLine="0"/>
              <w:jc w:val="center"/>
            </w:pPr>
          </w:p>
        </w:tc>
      </w:tr>
      <w:tr w:rsidR="00940FC7" w14:paraId="2E79DD73" w14:textId="77777777" w:rsidTr="009D4265">
        <w:trPr>
          <w:trHeight w:val="115"/>
          <w:jc w:val="center"/>
        </w:trPr>
        <w:tc>
          <w:tcPr>
            <w:tcW w:w="783" w:type="dxa"/>
            <w:vMerge/>
            <w:tcBorders>
              <w:left w:val="nil"/>
              <w:bottom w:val="single" w:sz="12" w:space="0" w:color="auto"/>
              <w:right w:val="single" w:sz="12" w:space="0" w:color="auto"/>
            </w:tcBorders>
            <w:shd w:val="clear" w:color="auto" w:fill="D9D9D9" w:themeFill="background1" w:themeFillShade="D9"/>
          </w:tcPr>
          <w:p w14:paraId="31C57EA8" w14:textId="77777777" w:rsidR="00940FC7" w:rsidRDefault="00940FC7" w:rsidP="009D4265">
            <w:pPr>
              <w:pStyle w:val="maintext"/>
              <w:spacing w:before="0" w:after="0" w:line="240" w:lineRule="auto"/>
              <w:ind w:firstLineChars="0" w:firstLine="0"/>
              <w:jc w:val="center"/>
              <w:rPr>
                <w:b/>
              </w:rPr>
            </w:pPr>
          </w:p>
        </w:tc>
        <w:tc>
          <w:tcPr>
            <w:tcW w:w="670" w:type="dxa"/>
            <w:vMerge/>
            <w:tcBorders>
              <w:left w:val="single" w:sz="12" w:space="0" w:color="auto"/>
              <w:bottom w:val="single" w:sz="12" w:space="0" w:color="auto"/>
              <w:right w:val="single" w:sz="4" w:space="0" w:color="auto"/>
            </w:tcBorders>
            <w:shd w:val="clear" w:color="auto" w:fill="F2F2F2" w:themeFill="background1" w:themeFillShade="F2"/>
            <w:vAlign w:val="center"/>
          </w:tcPr>
          <w:p w14:paraId="0098C754" w14:textId="77777777" w:rsidR="00940FC7" w:rsidRDefault="00940FC7" w:rsidP="009D4265">
            <w:pPr>
              <w:pStyle w:val="maintext"/>
              <w:spacing w:before="0" w:after="0" w:line="240" w:lineRule="auto"/>
              <w:ind w:firstLineChars="0" w:firstLine="0"/>
              <w:jc w:val="center"/>
              <w:rPr>
                <w:b/>
              </w:rPr>
            </w:pPr>
          </w:p>
        </w:tc>
        <w:tc>
          <w:tcPr>
            <w:tcW w:w="966" w:type="dxa"/>
            <w:tcBorders>
              <w:top w:val="single" w:sz="4" w:space="0" w:color="auto"/>
              <w:left w:val="single" w:sz="4" w:space="0" w:color="auto"/>
              <w:bottom w:val="single" w:sz="12" w:space="0" w:color="auto"/>
              <w:right w:val="single" w:sz="12" w:space="0" w:color="auto"/>
            </w:tcBorders>
            <w:shd w:val="clear" w:color="auto" w:fill="F2F2F2" w:themeFill="background1" w:themeFillShade="F2"/>
            <w:vAlign w:val="center"/>
          </w:tcPr>
          <w:p w14:paraId="0023A242" w14:textId="77777777" w:rsidR="00940FC7" w:rsidRPr="00A50F15" w:rsidRDefault="00940FC7" w:rsidP="009D4265">
            <w:pPr>
              <w:pStyle w:val="maintext"/>
              <w:spacing w:before="0" w:after="0" w:line="240" w:lineRule="auto"/>
              <w:ind w:firstLineChars="0" w:firstLine="0"/>
              <w:jc w:val="center"/>
              <w:rPr>
                <w:b/>
              </w:rPr>
            </w:pPr>
            <w:r w:rsidRPr="00A50F15">
              <w:rPr>
                <w:rFonts w:hint="eastAsia"/>
                <w:b/>
              </w:rPr>
              <w:t>15 Hz</w:t>
            </w:r>
          </w:p>
        </w:tc>
        <w:tc>
          <w:tcPr>
            <w:tcW w:w="1981" w:type="dxa"/>
            <w:vMerge/>
            <w:tcBorders>
              <w:left w:val="single" w:sz="12" w:space="0" w:color="auto"/>
              <w:bottom w:val="single" w:sz="12" w:space="0" w:color="auto"/>
              <w:right w:val="single" w:sz="12" w:space="0" w:color="auto"/>
            </w:tcBorders>
            <w:vAlign w:val="center"/>
          </w:tcPr>
          <w:p w14:paraId="72146F0E" w14:textId="77777777" w:rsidR="00940FC7" w:rsidRPr="00A50F15" w:rsidRDefault="00940FC7" w:rsidP="009D4265">
            <w:pPr>
              <w:pStyle w:val="maintext"/>
              <w:spacing w:before="0" w:after="0" w:line="240" w:lineRule="auto"/>
              <w:ind w:firstLineChars="0" w:firstLine="0"/>
              <w:jc w:val="center"/>
            </w:pPr>
          </w:p>
        </w:tc>
        <w:tc>
          <w:tcPr>
            <w:tcW w:w="1842" w:type="dxa"/>
            <w:vMerge/>
            <w:tcBorders>
              <w:left w:val="single" w:sz="12" w:space="0" w:color="auto"/>
              <w:bottom w:val="single" w:sz="12" w:space="0" w:color="auto"/>
              <w:right w:val="single" w:sz="12" w:space="0" w:color="auto"/>
            </w:tcBorders>
            <w:vAlign w:val="center"/>
          </w:tcPr>
          <w:p w14:paraId="14F55074" w14:textId="77777777" w:rsidR="00940FC7" w:rsidRPr="00A50F15" w:rsidRDefault="00940FC7" w:rsidP="009D4265">
            <w:pPr>
              <w:pStyle w:val="maintext"/>
              <w:spacing w:before="0" w:after="0" w:line="240" w:lineRule="auto"/>
              <w:ind w:firstLineChars="0" w:firstLine="0"/>
              <w:jc w:val="center"/>
            </w:pPr>
          </w:p>
        </w:tc>
        <w:tc>
          <w:tcPr>
            <w:tcW w:w="1701" w:type="dxa"/>
            <w:vMerge/>
            <w:tcBorders>
              <w:left w:val="single" w:sz="12" w:space="0" w:color="auto"/>
              <w:bottom w:val="single" w:sz="12" w:space="0" w:color="auto"/>
              <w:right w:val="nil"/>
            </w:tcBorders>
            <w:vAlign w:val="center"/>
          </w:tcPr>
          <w:p w14:paraId="221C3068" w14:textId="77777777" w:rsidR="00940FC7" w:rsidRPr="00A50F15" w:rsidRDefault="00940FC7" w:rsidP="009D4265">
            <w:pPr>
              <w:pStyle w:val="maintext"/>
              <w:spacing w:before="0" w:after="0" w:line="240" w:lineRule="auto"/>
              <w:ind w:firstLineChars="0" w:firstLine="0"/>
              <w:jc w:val="center"/>
            </w:pPr>
          </w:p>
        </w:tc>
      </w:tr>
    </w:tbl>
    <w:p w14:paraId="14314C30" w14:textId="77777777" w:rsidR="00940FC7" w:rsidRDefault="00940FC7" w:rsidP="00940FC7">
      <w:pPr>
        <w:pStyle w:val="maintext"/>
        <w:ind w:firstLine="400"/>
        <w:rPr>
          <w:b/>
          <w:i/>
        </w:rPr>
      </w:pPr>
      <w:r>
        <w:rPr>
          <w:rFonts w:hint="eastAsia"/>
          <w:b/>
          <w:i/>
        </w:rPr>
        <w:t>* could be unsatisfied for some cases</w:t>
      </w:r>
    </w:p>
    <w:p w14:paraId="424484E2" w14:textId="77777777" w:rsidR="00940FC7" w:rsidRDefault="00940FC7" w:rsidP="00940FC7">
      <w:pPr>
        <w:spacing w:after="0"/>
        <w:rPr>
          <w:rFonts w:cs="바탕"/>
          <w:lang w:eastAsia="ko-KR"/>
        </w:rPr>
      </w:pPr>
      <w:r>
        <w:br w:type="page"/>
      </w:r>
    </w:p>
    <w:p w14:paraId="59AABBD3" w14:textId="77777777" w:rsidR="00940FC7" w:rsidRDefault="00940FC7" w:rsidP="00940FC7">
      <w:pPr>
        <w:pStyle w:val="1"/>
        <w:numPr>
          <w:ilvl w:val="1"/>
          <w:numId w:val="2"/>
        </w:numPr>
      </w:pPr>
      <w:r>
        <w:rPr>
          <w:rFonts w:hint="eastAsia"/>
        </w:rPr>
        <w:lastRenderedPageBreak/>
        <w:t>Complexity</w:t>
      </w:r>
    </w:p>
    <w:p w14:paraId="05F472CF" w14:textId="65EB33D2" w:rsidR="00940FC7" w:rsidRPr="009369AC" w:rsidRDefault="00940FC7" w:rsidP="00940FC7">
      <w:pPr>
        <w:widowControl w:val="0"/>
        <w:wordWrap w:val="0"/>
        <w:autoSpaceDE w:val="0"/>
        <w:autoSpaceDN w:val="0"/>
        <w:spacing w:after="200" w:line="276" w:lineRule="auto"/>
        <w:ind w:firstLine="400"/>
        <w:contextualSpacing/>
        <w:jc w:val="both"/>
        <w:rPr>
          <w:rFonts w:cs="바탕"/>
          <w:color w:val="000000" w:themeColor="text1"/>
          <w:lang w:eastAsia="ko-KR"/>
        </w:rPr>
      </w:pPr>
      <w:r w:rsidRPr="009369AC">
        <w:rPr>
          <w:rFonts w:cs="바탕" w:hint="eastAsia"/>
          <w:color w:val="000000" w:themeColor="text1"/>
          <w:lang w:eastAsia="ko-KR"/>
        </w:rPr>
        <w:t>It is well</w:t>
      </w:r>
      <w:r>
        <w:rPr>
          <w:rFonts w:cs="바탕" w:hint="eastAsia"/>
          <w:color w:val="000000" w:themeColor="text1"/>
          <w:lang w:eastAsia="ko-KR"/>
        </w:rPr>
        <w:t>-</w:t>
      </w:r>
      <w:r w:rsidRPr="009369AC">
        <w:rPr>
          <w:rFonts w:cs="바탕" w:hint="eastAsia"/>
          <w:color w:val="000000" w:themeColor="text1"/>
          <w:lang w:eastAsia="ko-KR"/>
        </w:rPr>
        <w:t>known that LDPC code can support whole range of NR required code length and rate</w:t>
      </w:r>
      <w:r>
        <w:rPr>
          <w:rFonts w:cs="바탕" w:hint="eastAsia"/>
          <w:color w:val="000000" w:themeColor="text1"/>
          <w:lang w:eastAsia="ko-KR"/>
        </w:rPr>
        <w:t xml:space="preserve"> with lifting, shortening and puncturing</w:t>
      </w:r>
      <w:r w:rsidRPr="009369AC">
        <w:rPr>
          <w:rFonts w:cs="바탕" w:hint="eastAsia"/>
          <w:color w:val="000000" w:themeColor="text1"/>
          <w:lang w:eastAsia="ko-KR"/>
        </w:rPr>
        <w:t xml:space="preserve">. In addition, LDPC code has benefit of more coding gain compare to other candidates given similar complexity [2]. It would also be worth to note that LDPC codes which is agreed to be used for eMBB data channel can be implemented efficiently to support </w:t>
      </w:r>
      <w:r>
        <w:rPr>
          <w:rFonts w:cs="바탕" w:hint="eastAsia"/>
          <w:color w:val="000000" w:themeColor="text1"/>
          <w:lang w:eastAsia="ko-KR"/>
        </w:rPr>
        <w:t xml:space="preserve">from </w:t>
      </w:r>
      <w:r w:rsidRPr="009369AC">
        <w:rPr>
          <w:rFonts w:cs="바탕" w:hint="eastAsia"/>
          <w:color w:val="000000" w:themeColor="text1"/>
          <w:lang w:eastAsia="ko-KR"/>
        </w:rPr>
        <w:t xml:space="preserve">small code block </w:t>
      </w:r>
      <w:r w:rsidR="001D6B1D">
        <w:rPr>
          <w:rFonts w:cs="바탕" w:hint="eastAsia"/>
          <w:color w:val="000000" w:themeColor="text1"/>
          <w:lang w:eastAsia="ko-KR"/>
        </w:rPr>
        <w:t>size</w:t>
      </w:r>
      <w:r>
        <w:rPr>
          <w:rFonts w:cs="바탕" w:hint="eastAsia"/>
          <w:color w:val="000000" w:themeColor="text1"/>
          <w:lang w:eastAsia="ko-KR"/>
        </w:rPr>
        <w:t xml:space="preserve"> </w:t>
      </w:r>
      <w:r w:rsidRPr="009369AC">
        <w:rPr>
          <w:rFonts w:cs="바탕" w:hint="eastAsia"/>
          <w:color w:val="000000" w:themeColor="text1"/>
          <w:lang w:eastAsia="ko-KR"/>
        </w:rPr>
        <w:t xml:space="preserve">to large code block </w:t>
      </w:r>
      <w:r w:rsidR="001D6B1D">
        <w:rPr>
          <w:rFonts w:cs="바탕" w:hint="eastAsia"/>
          <w:color w:val="000000" w:themeColor="text1"/>
          <w:lang w:eastAsia="ko-KR"/>
        </w:rPr>
        <w:t>size</w:t>
      </w:r>
      <w:r>
        <w:rPr>
          <w:rFonts w:cs="바탕" w:hint="eastAsia"/>
          <w:color w:val="000000" w:themeColor="text1"/>
          <w:lang w:eastAsia="ko-KR"/>
        </w:rPr>
        <w:t xml:space="preserve"> base on </w:t>
      </w:r>
      <w:r w:rsidRPr="009369AC">
        <w:rPr>
          <w:rFonts w:cs="바탕" w:hint="eastAsia"/>
          <w:color w:val="000000" w:themeColor="text1"/>
          <w:lang w:eastAsia="ko-KR"/>
        </w:rPr>
        <w:t xml:space="preserve">the lifting method. </w:t>
      </w:r>
      <w:r>
        <w:rPr>
          <w:rFonts w:cs="바탕" w:hint="eastAsia"/>
          <w:color w:val="000000" w:themeColor="text1"/>
          <w:lang w:eastAsia="ko-KR"/>
        </w:rPr>
        <w:t xml:space="preserve">It is very obvious that one code solution is much better than two code solution in terms of </w:t>
      </w:r>
      <w:r>
        <w:rPr>
          <w:rFonts w:cs="바탕"/>
          <w:color w:val="000000" w:themeColor="text1"/>
          <w:lang w:eastAsia="ko-KR"/>
        </w:rPr>
        <w:t>implementation</w:t>
      </w:r>
      <w:r>
        <w:rPr>
          <w:rFonts w:cs="바탕" w:hint="eastAsia"/>
          <w:color w:val="000000" w:themeColor="text1"/>
          <w:lang w:eastAsia="ko-KR"/>
        </w:rPr>
        <w:t xml:space="preserve"> complexity. </w:t>
      </w:r>
      <w:r w:rsidRPr="009369AC">
        <w:rPr>
          <w:rFonts w:cs="바탕" w:hint="eastAsia"/>
          <w:color w:val="000000" w:themeColor="text1"/>
          <w:lang w:eastAsia="ko-KR"/>
        </w:rPr>
        <w:t xml:space="preserve">If second code for data channel would be added, it </w:t>
      </w:r>
      <w:r>
        <w:rPr>
          <w:rFonts w:cs="바탕" w:hint="eastAsia"/>
          <w:color w:val="000000" w:themeColor="text1"/>
          <w:lang w:eastAsia="ko-KR"/>
        </w:rPr>
        <w:t>will be</w:t>
      </w:r>
      <w:r w:rsidRPr="009369AC">
        <w:rPr>
          <w:rFonts w:cs="바탕" w:hint="eastAsia"/>
          <w:color w:val="000000" w:themeColor="text1"/>
          <w:lang w:eastAsia="ko-KR"/>
        </w:rPr>
        <w:t xml:space="preserve"> more complicated </w:t>
      </w:r>
      <w:r>
        <w:rPr>
          <w:rFonts w:cs="바탕" w:hint="eastAsia"/>
          <w:color w:val="000000" w:themeColor="text1"/>
          <w:lang w:eastAsia="ko-KR"/>
        </w:rPr>
        <w:t xml:space="preserve">not only from </w:t>
      </w:r>
      <w:r>
        <w:rPr>
          <w:rFonts w:cs="바탕"/>
          <w:color w:val="000000" w:themeColor="text1"/>
          <w:lang w:eastAsia="ko-KR"/>
        </w:rPr>
        <w:t>specification</w:t>
      </w:r>
      <w:r>
        <w:rPr>
          <w:rFonts w:cs="바탕" w:hint="eastAsia"/>
          <w:color w:val="000000" w:themeColor="text1"/>
          <w:lang w:eastAsia="ko-KR"/>
        </w:rPr>
        <w:t xml:space="preserve"> but also </w:t>
      </w:r>
      <w:r>
        <w:rPr>
          <w:rFonts w:cs="바탕"/>
          <w:color w:val="000000" w:themeColor="text1"/>
          <w:lang w:eastAsia="ko-KR"/>
        </w:rPr>
        <w:t>implementation perspective</w:t>
      </w:r>
      <w:r>
        <w:rPr>
          <w:rFonts w:cs="바탕" w:hint="eastAsia"/>
          <w:color w:val="000000" w:themeColor="text1"/>
          <w:lang w:eastAsia="ko-KR"/>
        </w:rPr>
        <w:t>,</w:t>
      </w:r>
      <w:r>
        <w:rPr>
          <w:rFonts w:cs="바탕"/>
          <w:color w:val="000000" w:themeColor="text1"/>
          <w:lang w:eastAsia="ko-KR"/>
        </w:rPr>
        <w:t xml:space="preserve"> </w:t>
      </w:r>
      <w:r w:rsidRPr="009369AC">
        <w:rPr>
          <w:rFonts w:cs="바탕" w:hint="eastAsia"/>
          <w:color w:val="000000" w:themeColor="text1"/>
          <w:lang w:eastAsia="ko-KR"/>
        </w:rPr>
        <w:t xml:space="preserve">compared to </w:t>
      </w:r>
      <w:r>
        <w:rPr>
          <w:rFonts w:cs="바탕" w:hint="eastAsia"/>
          <w:color w:val="000000" w:themeColor="text1"/>
          <w:lang w:eastAsia="ko-KR"/>
        </w:rPr>
        <w:t xml:space="preserve">LDPC code as a </w:t>
      </w:r>
      <w:r w:rsidRPr="009369AC">
        <w:rPr>
          <w:rFonts w:cs="바탕" w:hint="eastAsia"/>
          <w:color w:val="000000" w:themeColor="text1"/>
          <w:lang w:eastAsia="ko-KR"/>
        </w:rPr>
        <w:t xml:space="preserve">single code solution. </w:t>
      </w:r>
      <w:r>
        <w:rPr>
          <w:rFonts w:cs="바탕" w:hint="eastAsia"/>
          <w:color w:val="000000" w:themeColor="text1"/>
          <w:lang w:eastAsia="ko-KR"/>
        </w:rPr>
        <w:t>First, the additional operation must be defined to support flexible change the encoder and decoder. Second, the decoder area will be increased to add the second decoder. However, o</w:t>
      </w:r>
      <w:r w:rsidRPr="009369AC">
        <w:rPr>
          <w:rFonts w:cs="바탕" w:hint="eastAsia"/>
          <w:color w:val="000000" w:themeColor="text1"/>
          <w:lang w:eastAsia="ko-KR"/>
        </w:rPr>
        <w:t>ne decoder</w:t>
      </w:r>
      <w:r>
        <w:rPr>
          <w:rFonts w:cs="바탕" w:hint="eastAsia"/>
          <w:color w:val="000000" w:themeColor="text1"/>
          <w:lang w:eastAsia="ko-KR"/>
        </w:rPr>
        <w:t xml:space="preserve">, especially for </w:t>
      </w:r>
      <w:r>
        <w:rPr>
          <w:rFonts w:cs="바탕"/>
          <w:color w:val="000000" w:themeColor="text1"/>
          <w:lang w:eastAsia="ko-KR"/>
        </w:rPr>
        <w:t>small</w:t>
      </w:r>
      <w:r>
        <w:rPr>
          <w:rFonts w:cs="바탕" w:hint="eastAsia"/>
          <w:color w:val="000000" w:themeColor="text1"/>
          <w:lang w:eastAsia="ko-KR"/>
        </w:rPr>
        <w:t xml:space="preserve"> block length,</w:t>
      </w:r>
      <w:r w:rsidRPr="009369AC">
        <w:rPr>
          <w:rFonts w:cs="바탕" w:hint="eastAsia"/>
          <w:color w:val="000000" w:themeColor="text1"/>
          <w:lang w:eastAsia="ko-KR"/>
        </w:rPr>
        <w:t xml:space="preserve"> will </w:t>
      </w:r>
      <w:r>
        <w:rPr>
          <w:rFonts w:cs="바탕" w:hint="eastAsia"/>
          <w:color w:val="000000" w:themeColor="text1"/>
          <w:lang w:eastAsia="ko-KR"/>
        </w:rPr>
        <w:t xml:space="preserve">be </w:t>
      </w:r>
      <w:r w:rsidRPr="009369AC">
        <w:rPr>
          <w:rFonts w:cs="바탕" w:hint="eastAsia"/>
          <w:color w:val="000000" w:themeColor="text1"/>
          <w:lang w:eastAsia="ko-KR"/>
        </w:rPr>
        <w:t>always in idle state</w:t>
      </w:r>
      <w:r>
        <w:rPr>
          <w:rFonts w:cs="바탕" w:hint="eastAsia"/>
          <w:color w:val="000000" w:themeColor="text1"/>
          <w:lang w:eastAsia="ko-KR"/>
        </w:rPr>
        <w:t xml:space="preserve"> as t</w:t>
      </w:r>
      <w:r w:rsidRPr="009369AC">
        <w:rPr>
          <w:rFonts w:cs="바탕" w:hint="eastAsia"/>
          <w:color w:val="000000" w:themeColor="text1"/>
          <w:lang w:eastAsia="ko-KR"/>
        </w:rPr>
        <w:t>he relevant minimum eMBB data payload would be larger than 320 bits.</w:t>
      </w:r>
      <w:r>
        <w:rPr>
          <w:rFonts w:cs="바탕" w:hint="eastAsia"/>
          <w:color w:val="000000" w:themeColor="text1"/>
          <w:lang w:eastAsia="ko-KR"/>
        </w:rPr>
        <w:t xml:space="preserve"> </w:t>
      </w:r>
      <w:r w:rsidRPr="009369AC">
        <w:rPr>
          <w:rFonts w:cs="바탕" w:hint="eastAsia"/>
          <w:color w:val="000000" w:themeColor="text1"/>
          <w:lang w:eastAsia="ko-KR"/>
        </w:rPr>
        <w:t xml:space="preserve">Given the above proposition, LDPC code should be adopted as a single </w:t>
      </w:r>
      <w:r w:rsidRPr="009369AC">
        <w:rPr>
          <w:rFonts w:cs="바탕"/>
          <w:color w:val="000000" w:themeColor="text1"/>
          <w:lang w:eastAsia="ko-KR"/>
        </w:rPr>
        <w:t>solution</w:t>
      </w:r>
      <w:r w:rsidRPr="009369AC">
        <w:rPr>
          <w:rFonts w:cs="바탕" w:hint="eastAsia"/>
          <w:color w:val="000000" w:themeColor="text1"/>
          <w:lang w:eastAsia="ko-KR"/>
        </w:rPr>
        <w:t xml:space="preserve"> for whole eMBB data channel. </w:t>
      </w:r>
    </w:p>
    <w:p w14:paraId="0DE52AEC" w14:textId="77777777" w:rsidR="00940FC7" w:rsidRDefault="00940FC7" w:rsidP="00940FC7">
      <w:pPr>
        <w:widowControl w:val="0"/>
        <w:wordWrap w:val="0"/>
        <w:autoSpaceDE w:val="0"/>
        <w:autoSpaceDN w:val="0"/>
        <w:spacing w:after="200"/>
        <w:contextualSpacing/>
        <w:jc w:val="both"/>
        <w:rPr>
          <w:lang w:eastAsia="ko-KR"/>
        </w:rPr>
      </w:pPr>
    </w:p>
    <w:p w14:paraId="0DA20A00" w14:textId="77777777" w:rsidR="001D6B1D" w:rsidRDefault="001D6B1D" w:rsidP="001D6B1D">
      <w:pPr>
        <w:pStyle w:val="maintext"/>
        <w:ind w:firstLine="400"/>
        <w:rPr>
          <w:b/>
          <w:i/>
        </w:rPr>
      </w:pPr>
      <w:r>
        <w:rPr>
          <w:b/>
          <w:i/>
        </w:rPr>
        <w:t xml:space="preserve">Proposal </w:t>
      </w:r>
      <w:r>
        <w:rPr>
          <w:rFonts w:hint="eastAsia"/>
          <w:b/>
          <w:i/>
        </w:rPr>
        <w:t>1</w:t>
      </w:r>
      <w:r w:rsidRPr="00050CC7">
        <w:rPr>
          <w:b/>
          <w:i/>
        </w:rPr>
        <w:t xml:space="preserve">: </w:t>
      </w:r>
      <w:r w:rsidRPr="007727C6">
        <w:rPr>
          <w:b/>
          <w:i/>
        </w:rPr>
        <w:t xml:space="preserve">Adopt LDPC code for eMBB </w:t>
      </w:r>
      <w:r>
        <w:rPr>
          <w:rFonts w:hint="eastAsia"/>
          <w:b/>
          <w:i/>
        </w:rPr>
        <w:t xml:space="preserve">uplink </w:t>
      </w:r>
      <w:r w:rsidRPr="007727C6">
        <w:rPr>
          <w:b/>
          <w:i/>
        </w:rPr>
        <w:t>data channel</w:t>
      </w:r>
      <w:r>
        <w:rPr>
          <w:rFonts w:hint="eastAsia"/>
          <w:b/>
          <w:i/>
        </w:rPr>
        <w:t xml:space="preserve"> </w:t>
      </w:r>
      <w:r>
        <w:rPr>
          <w:b/>
          <w:i/>
        </w:rPr>
        <w:t xml:space="preserve">for </w:t>
      </w:r>
      <w:r>
        <w:rPr>
          <w:rFonts w:hint="eastAsia"/>
          <w:b/>
          <w:i/>
        </w:rPr>
        <w:t>whole range of information block size</w:t>
      </w:r>
    </w:p>
    <w:p w14:paraId="1E3C62AB" w14:textId="77777777" w:rsidR="001D6B1D" w:rsidRPr="001D6B1D" w:rsidRDefault="001D6B1D" w:rsidP="00940FC7">
      <w:pPr>
        <w:widowControl w:val="0"/>
        <w:wordWrap w:val="0"/>
        <w:autoSpaceDE w:val="0"/>
        <w:autoSpaceDN w:val="0"/>
        <w:spacing w:after="200"/>
        <w:contextualSpacing/>
        <w:jc w:val="both"/>
        <w:rPr>
          <w:lang w:eastAsia="ko-KR"/>
        </w:rPr>
      </w:pPr>
    </w:p>
    <w:p w14:paraId="50E1F31A" w14:textId="41564533" w:rsidR="00716C0B" w:rsidRDefault="00716C0B" w:rsidP="00716C0B">
      <w:pPr>
        <w:pStyle w:val="1"/>
      </w:pPr>
      <w:r>
        <w:rPr>
          <w:rFonts w:hint="eastAsia"/>
        </w:rPr>
        <w:t>Conclusion</w:t>
      </w:r>
    </w:p>
    <w:p w14:paraId="62CB9676" w14:textId="77777777" w:rsidR="00940FC7" w:rsidRDefault="00940FC7" w:rsidP="00940FC7">
      <w:pPr>
        <w:pStyle w:val="maintext"/>
        <w:ind w:firstLine="400"/>
      </w:pPr>
      <w:r>
        <w:rPr>
          <w:rFonts w:hint="eastAsia"/>
        </w:rPr>
        <w:t xml:space="preserve">In this contribution, we present the following observations </w:t>
      </w:r>
      <w:r>
        <w:t xml:space="preserve">and proposal </w:t>
      </w:r>
      <w:r>
        <w:rPr>
          <w:rFonts w:hint="eastAsia"/>
        </w:rPr>
        <w:t xml:space="preserve">for </w:t>
      </w:r>
      <w:r>
        <w:t xml:space="preserve">analysis on </w:t>
      </w:r>
      <w:r>
        <w:rPr>
          <w:rFonts w:hint="eastAsia"/>
        </w:rPr>
        <w:t xml:space="preserve">candidate channel coding schemes for </w:t>
      </w:r>
      <w:r>
        <w:t xml:space="preserve">eMBB </w:t>
      </w:r>
      <w:r>
        <w:rPr>
          <w:rFonts w:hint="eastAsia"/>
        </w:rPr>
        <w:t>data channel for short packet service scenarios</w:t>
      </w:r>
      <w:r>
        <w:t>:</w:t>
      </w:r>
      <w:r>
        <w:rPr>
          <w:rFonts w:hint="eastAsia"/>
        </w:rPr>
        <w:t xml:space="preserve"> </w:t>
      </w:r>
    </w:p>
    <w:p w14:paraId="37582414" w14:textId="77777777" w:rsidR="00940FC7" w:rsidRDefault="00940FC7" w:rsidP="00940FC7">
      <w:pPr>
        <w:pStyle w:val="maintext"/>
        <w:ind w:firstLine="400"/>
        <w:rPr>
          <w:b/>
          <w:i/>
        </w:rPr>
      </w:pPr>
      <w:r w:rsidRPr="00050CC7">
        <w:rPr>
          <w:rFonts w:hint="eastAsia"/>
          <w:b/>
          <w:i/>
        </w:rPr>
        <w:t>Observation</w:t>
      </w:r>
      <w:r w:rsidRPr="00050CC7">
        <w:rPr>
          <w:b/>
          <w:i/>
        </w:rPr>
        <w:t xml:space="preserve"> </w:t>
      </w:r>
      <w:r>
        <w:rPr>
          <w:rFonts w:hint="eastAsia"/>
          <w:b/>
          <w:i/>
        </w:rPr>
        <w:t>1</w:t>
      </w:r>
      <w:r w:rsidRPr="00050CC7">
        <w:rPr>
          <w:b/>
          <w:i/>
        </w:rPr>
        <w:t xml:space="preserve">: </w:t>
      </w:r>
      <w:r>
        <w:rPr>
          <w:b/>
          <w:i/>
        </w:rPr>
        <w:t>Even for short packet sizes, LDPC codes with early stopping decoding always performs better than Polar code with list size 4 and Turbo code with early stopping based on CRC.</w:t>
      </w:r>
    </w:p>
    <w:p w14:paraId="4B6CECBB" w14:textId="77777777" w:rsidR="00940FC7" w:rsidRDefault="00940FC7" w:rsidP="00940FC7">
      <w:pPr>
        <w:pStyle w:val="maintext"/>
        <w:numPr>
          <w:ilvl w:val="0"/>
          <w:numId w:val="16"/>
        </w:numPr>
        <w:ind w:firstLineChars="0"/>
        <w:rPr>
          <w:b/>
          <w:i/>
        </w:rPr>
      </w:pPr>
      <w:r>
        <w:rPr>
          <w:b/>
          <w:i/>
        </w:rPr>
        <w:t>For fixed decoding complexity, the coding gain of LDPC codes is always larger than those of Polar and Turbo codes.</w:t>
      </w:r>
    </w:p>
    <w:p w14:paraId="2CC29721" w14:textId="77777777" w:rsidR="00940FC7" w:rsidRDefault="00940FC7" w:rsidP="00940FC7">
      <w:pPr>
        <w:pStyle w:val="maintext"/>
        <w:numPr>
          <w:ilvl w:val="0"/>
          <w:numId w:val="16"/>
        </w:numPr>
        <w:ind w:firstLineChars="0"/>
        <w:rPr>
          <w:b/>
          <w:i/>
        </w:rPr>
      </w:pPr>
      <w:r>
        <w:rPr>
          <w:b/>
          <w:i/>
        </w:rPr>
        <w:t xml:space="preserve">For fixed coding performance (BLER), the decoding complexity of LDPC codes is always smaller than those of Polar and Turbo codes. </w:t>
      </w:r>
    </w:p>
    <w:p w14:paraId="402C949F" w14:textId="77777777" w:rsidR="00940FC7" w:rsidRDefault="00940FC7" w:rsidP="00940FC7">
      <w:pPr>
        <w:pStyle w:val="maintext"/>
        <w:ind w:firstLine="400"/>
      </w:pPr>
      <w:r w:rsidRPr="00050CC7">
        <w:rPr>
          <w:rFonts w:hint="eastAsia"/>
          <w:b/>
          <w:i/>
        </w:rPr>
        <w:t>Observation</w:t>
      </w:r>
      <w:r w:rsidRPr="00050CC7">
        <w:rPr>
          <w:b/>
          <w:i/>
        </w:rPr>
        <w:t xml:space="preserve"> </w:t>
      </w:r>
      <w:r>
        <w:rPr>
          <w:b/>
          <w:i/>
        </w:rPr>
        <w:t>2</w:t>
      </w:r>
      <w:r w:rsidRPr="00050CC7">
        <w:rPr>
          <w:b/>
          <w:i/>
        </w:rPr>
        <w:t xml:space="preserve">: </w:t>
      </w:r>
      <w:r>
        <w:rPr>
          <w:b/>
          <w:i/>
        </w:rPr>
        <w:t xml:space="preserve">When </w:t>
      </w:r>
      <w:r w:rsidRPr="00787C6F">
        <w:rPr>
          <w:b/>
          <w:i/>
        </w:rPr>
        <w:t>false alarm rates and decoding complexity</w:t>
      </w:r>
      <w:r>
        <w:rPr>
          <w:b/>
          <w:i/>
        </w:rPr>
        <w:t xml:space="preserve"> are the same, the performance of polar codes with list-4 decoding and LDPC codes with offset MS decoding is comparable for short information block size K&lt;1000.</w:t>
      </w:r>
    </w:p>
    <w:p w14:paraId="094E641E" w14:textId="77777777" w:rsidR="00940FC7" w:rsidRPr="00435CFF" w:rsidRDefault="00940FC7" w:rsidP="00940FC7">
      <w:pPr>
        <w:pStyle w:val="maintext"/>
        <w:ind w:firstLine="400"/>
        <w:rPr>
          <w:b/>
          <w:i/>
          <w:lang w:val="en-US"/>
        </w:rPr>
      </w:pPr>
      <w:r w:rsidRPr="00435CFF">
        <w:rPr>
          <w:b/>
          <w:i/>
          <w:lang w:val="en-US"/>
        </w:rPr>
        <w:t>Observation</w:t>
      </w:r>
      <w:r w:rsidRPr="00435CFF">
        <w:rPr>
          <w:rFonts w:hint="eastAsia"/>
          <w:b/>
          <w:i/>
          <w:lang w:val="en-US"/>
        </w:rPr>
        <w:t xml:space="preserve"> </w:t>
      </w:r>
      <w:r>
        <w:rPr>
          <w:rFonts w:hint="eastAsia"/>
          <w:b/>
          <w:i/>
          <w:lang w:val="en-US"/>
        </w:rPr>
        <w:t>3</w:t>
      </w:r>
      <w:r w:rsidRPr="00435CFF">
        <w:rPr>
          <w:rFonts w:hint="eastAsia"/>
          <w:b/>
          <w:i/>
          <w:lang w:val="en-US"/>
        </w:rPr>
        <w:t>:</w:t>
      </w:r>
      <w:r w:rsidRPr="00435CFF">
        <w:rPr>
          <w:b/>
          <w:i/>
          <w:lang w:val="en-US"/>
        </w:rPr>
        <w:t xml:space="preserve"> On the ETU channels with Doppler spread 70Hz (relatively fast and selective fading), the performance of polar-IR is worse than that of LDPC-IR by 4dB, 6.6dB, 7.5dB in BLER = 1% in the second, the third, and the fourth retransmission, respectively.</w:t>
      </w:r>
    </w:p>
    <w:p w14:paraId="1F6389E6" w14:textId="77777777" w:rsidR="00940FC7" w:rsidRDefault="00940FC7" w:rsidP="00940FC7">
      <w:pPr>
        <w:pStyle w:val="maintext"/>
        <w:ind w:firstLine="400"/>
        <w:rPr>
          <w:b/>
          <w:i/>
        </w:rPr>
      </w:pPr>
      <w:r>
        <w:rPr>
          <w:rFonts w:hint="eastAsia"/>
          <w:b/>
          <w:i/>
        </w:rPr>
        <w:t xml:space="preserve">Observation 4: </w:t>
      </w:r>
      <w:r>
        <w:rPr>
          <w:b/>
          <w:i/>
        </w:rPr>
        <w:t xml:space="preserve">The proposed length-compatible QC LDPC code support a stable performance in terms of code block sizes and code rates. </w:t>
      </w:r>
    </w:p>
    <w:p w14:paraId="48ADFC78" w14:textId="77777777" w:rsidR="00940FC7" w:rsidRPr="00E96E32" w:rsidRDefault="00940FC7" w:rsidP="00940FC7">
      <w:pPr>
        <w:pStyle w:val="maintext"/>
        <w:ind w:firstLine="400"/>
        <w:rPr>
          <w:b/>
          <w:i/>
        </w:rPr>
      </w:pPr>
      <w:r>
        <w:rPr>
          <w:rFonts w:hint="eastAsia"/>
          <w:b/>
          <w:i/>
        </w:rPr>
        <w:t xml:space="preserve">Observation 5: Summary of </w:t>
      </w:r>
      <w:r>
        <w:rPr>
          <w:b/>
          <w:i/>
        </w:rPr>
        <w:t>condition</w:t>
      </w:r>
      <w:r>
        <w:rPr>
          <w:rFonts w:hint="eastAsia"/>
          <w:b/>
          <w:i/>
        </w:rPr>
        <w:t xml:space="preserve"> to meet the decoding latency requirements </w:t>
      </w:r>
      <w:r w:rsidRPr="00E53834">
        <w:rPr>
          <w:rFonts w:hint="eastAsia"/>
          <w:b/>
          <w:i/>
        </w:rPr>
        <w:t xml:space="preserve">for </w:t>
      </w:r>
      <w:r>
        <w:rPr>
          <w:rFonts w:hint="eastAsia"/>
          <w:b/>
          <w:i/>
        </w:rPr>
        <w:t>eMBB data</w:t>
      </w:r>
      <w:r w:rsidRPr="00E53834">
        <w:rPr>
          <w:rFonts w:hint="eastAsia"/>
          <w:b/>
          <w:i/>
        </w:rPr>
        <w:t xml:space="preserve"> channel</w:t>
      </w:r>
    </w:p>
    <w:tbl>
      <w:tblPr>
        <w:tblStyle w:val="a6"/>
        <w:tblW w:w="0" w:type="auto"/>
        <w:jc w:val="center"/>
        <w:tblInd w:w="-5" w:type="dxa"/>
        <w:tblCellMar>
          <w:left w:w="0" w:type="dxa"/>
          <w:right w:w="0" w:type="dxa"/>
        </w:tblCellMar>
        <w:tblLook w:val="04A0" w:firstRow="1" w:lastRow="0" w:firstColumn="1" w:lastColumn="0" w:noHBand="0" w:noVBand="1"/>
      </w:tblPr>
      <w:tblGrid>
        <w:gridCol w:w="783"/>
        <w:gridCol w:w="670"/>
        <w:gridCol w:w="966"/>
        <w:gridCol w:w="1981"/>
        <w:gridCol w:w="1842"/>
        <w:gridCol w:w="1701"/>
      </w:tblGrid>
      <w:tr w:rsidR="00940FC7" w14:paraId="02686EF6" w14:textId="77777777" w:rsidTr="009D4265">
        <w:trPr>
          <w:jc w:val="center"/>
        </w:trPr>
        <w:tc>
          <w:tcPr>
            <w:tcW w:w="2419" w:type="dxa"/>
            <w:gridSpan w:val="3"/>
            <w:tcBorders>
              <w:top w:val="single" w:sz="12" w:space="0" w:color="auto"/>
              <w:left w:val="nil"/>
              <w:bottom w:val="single" w:sz="12" w:space="0" w:color="auto"/>
              <w:right w:val="single" w:sz="12" w:space="0" w:color="auto"/>
            </w:tcBorders>
            <w:shd w:val="clear" w:color="auto" w:fill="D9D9D9" w:themeFill="background1" w:themeFillShade="D9"/>
            <w:vAlign w:val="center"/>
          </w:tcPr>
          <w:p w14:paraId="55BB5F1C" w14:textId="77777777" w:rsidR="00940FC7" w:rsidRPr="002A1CE4" w:rsidRDefault="00940FC7" w:rsidP="009D4265">
            <w:pPr>
              <w:pStyle w:val="maintext"/>
              <w:spacing w:before="0" w:after="0" w:line="240" w:lineRule="auto"/>
              <w:ind w:firstLineChars="0" w:firstLine="0"/>
              <w:jc w:val="center"/>
              <w:rPr>
                <w:b/>
              </w:rPr>
            </w:pPr>
          </w:p>
        </w:tc>
        <w:tc>
          <w:tcPr>
            <w:tcW w:w="1981"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14:paraId="103C9502" w14:textId="77777777" w:rsidR="00940FC7" w:rsidRPr="00A50F15" w:rsidRDefault="00940FC7" w:rsidP="009D4265">
            <w:pPr>
              <w:pStyle w:val="maintext"/>
              <w:spacing w:before="0" w:after="0" w:line="240" w:lineRule="auto"/>
              <w:ind w:firstLineChars="0" w:firstLine="0"/>
              <w:jc w:val="center"/>
              <w:rPr>
                <w:b/>
              </w:rPr>
            </w:pPr>
            <w:r w:rsidRPr="00A50F15">
              <w:rPr>
                <w:rFonts w:hint="eastAsia"/>
                <w:b/>
              </w:rPr>
              <w:t>LDPC</w:t>
            </w:r>
          </w:p>
        </w:tc>
        <w:tc>
          <w:tcPr>
            <w:tcW w:w="1842"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14:paraId="7F2D2D69" w14:textId="77777777" w:rsidR="00940FC7" w:rsidRPr="00A50F15" w:rsidRDefault="00940FC7" w:rsidP="009D4265">
            <w:pPr>
              <w:pStyle w:val="maintext"/>
              <w:spacing w:before="0" w:after="0" w:line="240" w:lineRule="auto"/>
              <w:ind w:firstLineChars="0" w:firstLine="0"/>
              <w:jc w:val="center"/>
              <w:rPr>
                <w:b/>
              </w:rPr>
            </w:pPr>
            <w:r w:rsidRPr="00A50F15">
              <w:rPr>
                <w:rFonts w:hint="eastAsia"/>
                <w:b/>
              </w:rPr>
              <w:t>Turbo</w:t>
            </w:r>
          </w:p>
        </w:tc>
        <w:tc>
          <w:tcPr>
            <w:tcW w:w="1701" w:type="dxa"/>
            <w:tcBorders>
              <w:top w:val="single" w:sz="12" w:space="0" w:color="auto"/>
              <w:left w:val="single" w:sz="12" w:space="0" w:color="auto"/>
              <w:bottom w:val="single" w:sz="12" w:space="0" w:color="auto"/>
              <w:right w:val="nil"/>
            </w:tcBorders>
            <w:shd w:val="clear" w:color="auto" w:fill="D9D9D9" w:themeFill="background1" w:themeFillShade="D9"/>
            <w:vAlign w:val="center"/>
          </w:tcPr>
          <w:p w14:paraId="0334247D" w14:textId="77777777" w:rsidR="00940FC7" w:rsidRPr="00A50F15" w:rsidRDefault="00940FC7" w:rsidP="009D4265">
            <w:pPr>
              <w:pStyle w:val="maintext"/>
              <w:spacing w:before="0" w:after="0" w:line="240" w:lineRule="auto"/>
              <w:ind w:firstLineChars="0" w:firstLine="0"/>
              <w:jc w:val="center"/>
              <w:rPr>
                <w:b/>
              </w:rPr>
            </w:pPr>
            <w:r w:rsidRPr="00A50F15">
              <w:rPr>
                <w:rFonts w:hint="eastAsia"/>
                <w:b/>
              </w:rPr>
              <w:t>Polar</w:t>
            </w:r>
          </w:p>
        </w:tc>
      </w:tr>
      <w:tr w:rsidR="00940FC7" w14:paraId="07FAF933" w14:textId="77777777" w:rsidTr="009D4265">
        <w:trPr>
          <w:trHeight w:val="115"/>
          <w:jc w:val="center"/>
        </w:trPr>
        <w:tc>
          <w:tcPr>
            <w:tcW w:w="783" w:type="dxa"/>
            <w:vMerge w:val="restart"/>
            <w:tcBorders>
              <w:top w:val="single" w:sz="12" w:space="0" w:color="auto"/>
              <w:left w:val="nil"/>
              <w:right w:val="single" w:sz="12" w:space="0" w:color="auto"/>
            </w:tcBorders>
            <w:shd w:val="clear" w:color="auto" w:fill="D9D9D9" w:themeFill="background1" w:themeFillShade="D9"/>
            <w:vAlign w:val="center"/>
          </w:tcPr>
          <w:p w14:paraId="7B757289" w14:textId="77777777" w:rsidR="00940FC7" w:rsidRPr="00A50F15" w:rsidRDefault="00940FC7" w:rsidP="009D4265">
            <w:pPr>
              <w:pStyle w:val="maintext"/>
              <w:spacing w:before="0" w:after="0" w:line="240" w:lineRule="auto"/>
              <w:ind w:firstLineChars="0" w:firstLine="0"/>
              <w:jc w:val="center"/>
              <w:rPr>
                <w:b/>
              </w:rPr>
            </w:pPr>
            <w:r>
              <w:rPr>
                <w:rFonts w:hint="eastAsia"/>
                <w:b/>
              </w:rPr>
              <w:t>K=1000</w:t>
            </w:r>
          </w:p>
        </w:tc>
        <w:tc>
          <w:tcPr>
            <w:tcW w:w="670" w:type="dxa"/>
            <w:vMerge w:val="restart"/>
            <w:tcBorders>
              <w:top w:val="single" w:sz="12" w:space="0" w:color="auto"/>
              <w:left w:val="single" w:sz="12" w:space="0" w:color="auto"/>
              <w:right w:val="single" w:sz="4" w:space="0" w:color="auto"/>
            </w:tcBorders>
            <w:shd w:val="clear" w:color="auto" w:fill="F2F2F2" w:themeFill="background1" w:themeFillShade="F2"/>
            <w:vAlign w:val="center"/>
          </w:tcPr>
          <w:p w14:paraId="63B7F82F" w14:textId="77777777" w:rsidR="00940FC7" w:rsidRDefault="00940FC7" w:rsidP="009D4265">
            <w:pPr>
              <w:pStyle w:val="maintext"/>
              <w:spacing w:before="0" w:after="0" w:line="240" w:lineRule="auto"/>
              <w:ind w:firstLineChars="0" w:firstLine="0"/>
              <w:jc w:val="center"/>
              <w:rPr>
                <w:b/>
              </w:rPr>
            </w:pPr>
            <w:r>
              <w:rPr>
                <w:rFonts w:hint="eastAsia"/>
                <w:b/>
              </w:rPr>
              <w:t>R=1/3</w:t>
            </w:r>
          </w:p>
        </w:tc>
        <w:tc>
          <w:tcPr>
            <w:tcW w:w="966" w:type="dxa"/>
            <w:tcBorders>
              <w:top w:val="single" w:sz="12" w:space="0" w:color="auto"/>
              <w:left w:val="single" w:sz="4" w:space="0" w:color="auto"/>
              <w:bottom w:val="single" w:sz="4" w:space="0" w:color="auto"/>
              <w:right w:val="single" w:sz="12" w:space="0" w:color="auto"/>
            </w:tcBorders>
            <w:shd w:val="clear" w:color="auto" w:fill="F2F2F2" w:themeFill="background1" w:themeFillShade="F2"/>
            <w:vAlign w:val="center"/>
          </w:tcPr>
          <w:p w14:paraId="23B91664" w14:textId="77777777" w:rsidR="00940FC7" w:rsidRPr="00A50F15" w:rsidRDefault="00940FC7" w:rsidP="009D4265">
            <w:pPr>
              <w:pStyle w:val="maintext"/>
              <w:spacing w:before="0" w:after="0" w:line="240" w:lineRule="auto"/>
              <w:ind w:firstLineChars="0" w:firstLine="0"/>
              <w:jc w:val="center"/>
              <w:rPr>
                <w:b/>
              </w:rPr>
            </w:pPr>
            <w:r w:rsidRPr="00A50F15">
              <w:rPr>
                <w:rFonts w:hint="eastAsia"/>
                <w:b/>
              </w:rPr>
              <w:t>120 Hz</w:t>
            </w:r>
          </w:p>
        </w:tc>
        <w:tc>
          <w:tcPr>
            <w:tcW w:w="1981" w:type="dxa"/>
            <w:vMerge w:val="restart"/>
            <w:tcBorders>
              <w:top w:val="single" w:sz="12" w:space="0" w:color="auto"/>
              <w:left w:val="single" w:sz="12" w:space="0" w:color="auto"/>
              <w:right w:val="single" w:sz="12" w:space="0" w:color="auto"/>
            </w:tcBorders>
            <w:vAlign w:val="center"/>
          </w:tcPr>
          <w:p w14:paraId="0E9CC2B6" w14:textId="77777777" w:rsidR="00940FC7" w:rsidRPr="00A50F15" w:rsidRDefault="00940FC7" w:rsidP="009D4265">
            <w:pPr>
              <w:pStyle w:val="maintext"/>
              <w:spacing w:before="0" w:after="0" w:line="240" w:lineRule="auto"/>
              <w:ind w:firstLineChars="0" w:firstLine="0"/>
              <w:jc w:val="center"/>
            </w:pPr>
            <w:r w:rsidRPr="00A50F15">
              <w:t>S</w:t>
            </w:r>
            <w:r w:rsidRPr="00A50F15">
              <w:rPr>
                <w:rFonts w:hint="eastAsia"/>
              </w:rPr>
              <w:t>atisfy</w:t>
            </w:r>
          </w:p>
        </w:tc>
        <w:tc>
          <w:tcPr>
            <w:tcW w:w="1842" w:type="dxa"/>
            <w:tcBorders>
              <w:top w:val="single" w:sz="12" w:space="0" w:color="auto"/>
              <w:left w:val="single" w:sz="12" w:space="0" w:color="auto"/>
              <w:bottom w:val="single" w:sz="4" w:space="0" w:color="auto"/>
              <w:right w:val="single" w:sz="12" w:space="0" w:color="auto"/>
            </w:tcBorders>
            <w:vAlign w:val="center"/>
          </w:tcPr>
          <w:p w14:paraId="2EE6856D" w14:textId="77777777" w:rsidR="00940FC7" w:rsidRPr="00A50F15" w:rsidRDefault="00940FC7" w:rsidP="009D4265">
            <w:pPr>
              <w:pStyle w:val="maintext"/>
              <w:spacing w:before="0" w:after="0" w:line="240" w:lineRule="auto"/>
              <w:ind w:firstLineChars="0" w:firstLine="0"/>
              <w:jc w:val="center"/>
            </w:pPr>
            <w:r w:rsidRPr="00A50F15">
              <w:t>M</w:t>
            </w:r>
            <w:r w:rsidRPr="00A50F15">
              <w:rPr>
                <w:rFonts w:hint="eastAsia"/>
              </w:rPr>
              <w:t>arginally satisfy</w:t>
            </w:r>
          </w:p>
        </w:tc>
        <w:tc>
          <w:tcPr>
            <w:tcW w:w="1701" w:type="dxa"/>
            <w:vMerge w:val="restart"/>
            <w:tcBorders>
              <w:top w:val="single" w:sz="12" w:space="0" w:color="auto"/>
              <w:left w:val="single" w:sz="12" w:space="0" w:color="auto"/>
              <w:right w:val="nil"/>
            </w:tcBorders>
            <w:vAlign w:val="center"/>
          </w:tcPr>
          <w:p w14:paraId="5C99811C" w14:textId="77777777" w:rsidR="00940FC7" w:rsidRPr="00A50F15" w:rsidRDefault="00940FC7" w:rsidP="009D4265">
            <w:pPr>
              <w:pStyle w:val="maintext"/>
              <w:spacing w:before="0" w:after="0" w:line="240" w:lineRule="auto"/>
              <w:ind w:firstLineChars="0" w:firstLine="0"/>
              <w:jc w:val="center"/>
            </w:pPr>
            <w:r>
              <w:rPr>
                <w:rFonts w:hint="eastAsia"/>
                <w:b/>
                <w:i/>
              </w:rPr>
              <w:t>*</w:t>
            </w:r>
          </w:p>
        </w:tc>
      </w:tr>
      <w:tr w:rsidR="00940FC7" w14:paraId="2F6D88EF" w14:textId="77777777" w:rsidTr="009D4265">
        <w:trPr>
          <w:trHeight w:val="103"/>
          <w:jc w:val="center"/>
        </w:trPr>
        <w:tc>
          <w:tcPr>
            <w:tcW w:w="783" w:type="dxa"/>
            <w:vMerge/>
            <w:tcBorders>
              <w:left w:val="nil"/>
              <w:right w:val="single" w:sz="12" w:space="0" w:color="auto"/>
            </w:tcBorders>
            <w:shd w:val="clear" w:color="auto" w:fill="D9D9D9" w:themeFill="background1" w:themeFillShade="D9"/>
          </w:tcPr>
          <w:p w14:paraId="4236CDD4" w14:textId="77777777" w:rsidR="00940FC7" w:rsidRDefault="00940FC7" w:rsidP="009D4265">
            <w:pPr>
              <w:pStyle w:val="maintext"/>
              <w:spacing w:before="0" w:after="0" w:line="240" w:lineRule="auto"/>
              <w:ind w:firstLineChars="0" w:firstLine="0"/>
              <w:jc w:val="center"/>
              <w:rPr>
                <w:b/>
              </w:rPr>
            </w:pPr>
          </w:p>
        </w:tc>
        <w:tc>
          <w:tcPr>
            <w:tcW w:w="670" w:type="dxa"/>
            <w:vMerge/>
            <w:tcBorders>
              <w:left w:val="single" w:sz="12" w:space="0" w:color="auto"/>
              <w:right w:val="single" w:sz="4" w:space="0" w:color="auto"/>
            </w:tcBorders>
            <w:shd w:val="clear" w:color="auto" w:fill="F2F2F2" w:themeFill="background1" w:themeFillShade="F2"/>
            <w:vAlign w:val="center"/>
          </w:tcPr>
          <w:p w14:paraId="4B830F9D" w14:textId="77777777" w:rsidR="00940FC7" w:rsidRDefault="00940FC7" w:rsidP="009D4265">
            <w:pPr>
              <w:pStyle w:val="maintext"/>
              <w:spacing w:before="0" w:after="0" w:line="240" w:lineRule="auto"/>
              <w:ind w:firstLineChars="0" w:firstLine="0"/>
              <w:jc w:val="center"/>
              <w:rPr>
                <w:b/>
              </w:rPr>
            </w:pPr>
          </w:p>
        </w:tc>
        <w:tc>
          <w:tcPr>
            <w:tcW w:w="966" w:type="dxa"/>
            <w:tcBorders>
              <w:top w:val="single" w:sz="4" w:space="0" w:color="auto"/>
              <w:left w:val="single" w:sz="4" w:space="0" w:color="auto"/>
              <w:bottom w:val="single" w:sz="4" w:space="0" w:color="auto"/>
              <w:right w:val="single" w:sz="12" w:space="0" w:color="auto"/>
            </w:tcBorders>
            <w:shd w:val="clear" w:color="auto" w:fill="F2F2F2" w:themeFill="background1" w:themeFillShade="F2"/>
            <w:vAlign w:val="center"/>
          </w:tcPr>
          <w:p w14:paraId="7DFACC74" w14:textId="77777777" w:rsidR="00940FC7" w:rsidRPr="00A50F15" w:rsidRDefault="00940FC7" w:rsidP="009D4265">
            <w:pPr>
              <w:pStyle w:val="maintext"/>
              <w:spacing w:before="0" w:after="0" w:line="240" w:lineRule="auto"/>
              <w:ind w:firstLineChars="0" w:firstLine="0"/>
              <w:jc w:val="center"/>
              <w:rPr>
                <w:b/>
              </w:rPr>
            </w:pPr>
            <w:r w:rsidRPr="00A50F15">
              <w:rPr>
                <w:rFonts w:hint="eastAsia"/>
                <w:b/>
              </w:rPr>
              <w:t>60 Hz</w:t>
            </w:r>
          </w:p>
        </w:tc>
        <w:tc>
          <w:tcPr>
            <w:tcW w:w="1981" w:type="dxa"/>
            <w:vMerge/>
            <w:tcBorders>
              <w:left w:val="single" w:sz="12" w:space="0" w:color="auto"/>
              <w:right w:val="single" w:sz="12" w:space="0" w:color="auto"/>
            </w:tcBorders>
            <w:vAlign w:val="center"/>
          </w:tcPr>
          <w:p w14:paraId="198276DA" w14:textId="77777777" w:rsidR="00940FC7" w:rsidRPr="00A50F15" w:rsidRDefault="00940FC7" w:rsidP="009D4265">
            <w:pPr>
              <w:pStyle w:val="maintext"/>
              <w:spacing w:before="0" w:after="0" w:line="240" w:lineRule="auto"/>
              <w:ind w:firstLineChars="0" w:firstLine="0"/>
              <w:jc w:val="center"/>
            </w:pPr>
          </w:p>
        </w:tc>
        <w:tc>
          <w:tcPr>
            <w:tcW w:w="1842" w:type="dxa"/>
            <w:vMerge w:val="restart"/>
            <w:tcBorders>
              <w:top w:val="single" w:sz="4" w:space="0" w:color="auto"/>
              <w:left w:val="single" w:sz="12" w:space="0" w:color="auto"/>
              <w:right w:val="single" w:sz="12" w:space="0" w:color="auto"/>
            </w:tcBorders>
            <w:vAlign w:val="center"/>
          </w:tcPr>
          <w:p w14:paraId="3D1654A6" w14:textId="77777777" w:rsidR="00940FC7" w:rsidRPr="00A50F15" w:rsidRDefault="00940FC7" w:rsidP="009D4265">
            <w:pPr>
              <w:pStyle w:val="maintext"/>
              <w:spacing w:before="0" w:after="0" w:line="240" w:lineRule="auto"/>
              <w:ind w:firstLineChars="0" w:firstLine="0"/>
              <w:jc w:val="center"/>
            </w:pPr>
            <w:r w:rsidRPr="00A50F15">
              <w:t>S</w:t>
            </w:r>
            <w:r w:rsidRPr="00A50F15">
              <w:rPr>
                <w:rFonts w:hint="eastAsia"/>
              </w:rPr>
              <w:t>atisfy</w:t>
            </w:r>
          </w:p>
        </w:tc>
        <w:tc>
          <w:tcPr>
            <w:tcW w:w="1701" w:type="dxa"/>
            <w:vMerge/>
            <w:tcBorders>
              <w:left w:val="single" w:sz="12" w:space="0" w:color="auto"/>
              <w:right w:val="nil"/>
            </w:tcBorders>
            <w:vAlign w:val="center"/>
          </w:tcPr>
          <w:p w14:paraId="1CBA3AC6" w14:textId="77777777" w:rsidR="00940FC7" w:rsidRPr="00A50F15" w:rsidRDefault="00940FC7" w:rsidP="009D4265">
            <w:pPr>
              <w:pStyle w:val="maintext"/>
              <w:spacing w:before="0" w:after="0" w:line="240" w:lineRule="auto"/>
              <w:ind w:firstLineChars="0" w:firstLine="0"/>
              <w:jc w:val="center"/>
            </w:pPr>
          </w:p>
        </w:tc>
      </w:tr>
      <w:tr w:rsidR="00940FC7" w14:paraId="7123ACDD" w14:textId="77777777" w:rsidTr="009D4265">
        <w:trPr>
          <w:trHeight w:val="115"/>
          <w:jc w:val="center"/>
        </w:trPr>
        <w:tc>
          <w:tcPr>
            <w:tcW w:w="783" w:type="dxa"/>
            <w:vMerge/>
            <w:tcBorders>
              <w:left w:val="nil"/>
              <w:right w:val="single" w:sz="12" w:space="0" w:color="auto"/>
            </w:tcBorders>
            <w:shd w:val="clear" w:color="auto" w:fill="D9D9D9" w:themeFill="background1" w:themeFillShade="D9"/>
          </w:tcPr>
          <w:p w14:paraId="182B0BD9" w14:textId="77777777" w:rsidR="00940FC7" w:rsidRDefault="00940FC7" w:rsidP="009D4265">
            <w:pPr>
              <w:pStyle w:val="maintext"/>
              <w:spacing w:before="0" w:after="0" w:line="240" w:lineRule="auto"/>
              <w:ind w:firstLineChars="0" w:firstLine="0"/>
              <w:jc w:val="center"/>
              <w:rPr>
                <w:b/>
              </w:rPr>
            </w:pPr>
          </w:p>
        </w:tc>
        <w:tc>
          <w:tcPr>
            <w:tcW w:w="670" w:type="dxa"/>
            <w:vMerge/>
            <w:tcBorders>
              <w:left w:val="single" w:sz="12" w:space="0" w:color="auto"/>
              <w:right w:val="single" w:sz="4" w:space="0" w:color="auto"/>
            </w:tcBorders>
            <w:shd w:val="clear" w:color="auto" w:fill="F2F2F2" w:themeFill="background1" w:themeFillShade="F2"/>
            <w:vAlign w:val="center"/>
          </w:tcPr>
          <w:p w14:paraId="46724133" w14:textId="77777777" w:rsidR="00940FC7" w:rsidRDefault="00940FC7" w:rsidP="009D4265">
            <w:pPr>
              <w:pStyle w:val="maintext"/>
              <w:spacing w:before="0" w:after="0" w:line="240" w:lineRule="auto"/>
              <w:ind w:firstLineChars="0" w:firstLine="0"/>
              <w:jc w:val="center"/>
              <w:rPr>
                <w:b/>
              </w:rPr>
            </w:pPr>
          </w:p>
        </w:tc>
        <w:tc>
          <w:tcPr>
            <w:tcW w:w="966" w:type="dxa"/>
            <w:tcBorders>
              <w:top w:val="single" w:sz="4" w:space="0" w:color="auto"/>
              <w:left w:val="single" w:sz="4" w:space="0" w:color="auto"/>
              <w:bottom w:val="single" w:sz="4" w:space="0" w:color="auto"/>
              <w:right w:val="single" w:sz="12" w:space="0" w:color="auto"/>
            </w:tcBorders>
            <w:shd w:val="clear" w:color="auto" w:fill="F2F2F2" w:themeFill="background1" w:themeFillShade="F2"/>
            <w:vAlign w:val="center"/>
          </w:tcPr>
          <w:p w14:paraId="283C124D" w14:textId="77777777" w:rsidR="00940FC7" w:rsidRPr="00A50F15" w:rsidRDefault="00940FC7" w:rsidP="009D4265">
            <w:pPr>
              <w:pStyle w:val="maintext"/>
              <w:spacing w:before="0" w:after="0" w:line="240" w:lineRule="auto"/>
              <w:ind w:firstLineChars="0" w:firstLine="0"/>
              <w:jc w:val="center"/>
              <w:rPr>
                <w:b/>
              </w:rPr>
            </w:pPr>
            <w:r w:rsidRPr="00A50F15">
              <w:rPr>
                <w:rFonts w:hint="eastAsia"/>
                <w:b/>
              </w:rPr>
              <w:t>30 Hz</w:t>
            </w:r>
          </w:p>
        </w:tc>
        <w:tc>
          <w:tcPr>
            <w:tcW w:w="1981" w:type="dxa"/>
            <w:vMerge/>
            <w:tcBorders>
              <w:left w:val="single" w:sz="12" w:space="0" w:color="auto"/>
              <w:right w:val="single" w:sz="12" w:space="0" w:color="auto"/>
            </w:tcBorders>
            <w:vAlign w:val="center"/>
          </w:tcPr>
          <w:p w14:paraId="2396E679" w14:textId="77777777" w:rsidR="00940FC7" w:rsidRPr="00A50F15" w:rsidRDefault="00940FC7" w:rsidP="009D4265">
            <w:pPr>
              <w:pStyle w:val="maintext"/>
              <w:spacing w:before="0" w:after="0" w:line="240" w:lineRule="auto"/>
              <w:ind w:firstLineChars="0" w:firstLine="0"/>
              <w:jc w:val="center"/>
            </w:pPr>
          </w:p>
        </w:tc>
        <w:tc>
          <w:tcPr>
            <w:tcW w:w="1842" w:type="dxa"/>
            <w:vMerge/>
            <w:tcBorders>
              <w:left w:val="single" w:sz="12" w:space="0" w:color="auto"/>
              <w:right w:val="single" w:sz="12" w:space="0" w:color="auto"/>
            </w:tcBorders>
            <w:vAlign w:val="center"/>
          </w:tcPr>
          <w:p w14:paraId="6F1462E8" w14:textId="77777777" w:rsidR="00940FC7" w:rsidRPr="00A50F15" w:rsidRDefault="00940FC7" w:rsidP="009D4265">
            <w:pPr>
              <w:pStyle w:val="maintext"/>
              <w:spacing w:before="0" w:after="0" w:line="240" w:lineRule="auto"/>
              <w:ind w:firstLineChars="0" w:firstLine="0"/>
              <w:jc w:val="center"/>
            </w:pPr>
          </w:p>
        </w:tc>
        <w:tc>
          <w:tcPr>
            <w:tcW w:w="1701" w:type="dxa"/>
            <w:vMerge/>
            <w:tcBorders>
              <w:left w:val="single" w:sz="12" w:space="0" w:color="auto"/>
              <w:right w:val="nil"/>
            </w:tcBorders>
            <w:vAlign w:val="center"/>
          </w:tcPr>
          <w:p w14:paraId="7C234BE6" w14:textId="77777777" w:rsidR="00940FC7" w:rsidRPr="00A50F15" w:rsidRDefault="00940FC7" w:rsidP="009D4265">
            <w:pPr>
              <w:pStyle w:val="maintext"/>
              <w:spacing w:before="0" w:after="0" w:line="240" w:lineRule="auto"/>
              <w:ind w:firstLineChars="0" w:firstLine="0"/>
              <w:jc w:val="center"/>
            </w:pPr>
          </w:p>
        </w:tc>
      </w:tr>
      <w:tr w:rsidR="00940FC7" w14:paraId="2245D18E" w14:textId="77777777" w:rsidTr="009D4265">
        <w:trPr>
          <w:trHeight w:val="115"/>
          <w:jc w:val="center"/>
        </w:trPr>
        <w:tc>
          <w:tcPr>
            <w:tcW w:w="783" w:type="dxa"/>
            <w:vMerge/>
            <w:tcBorders>
              <w:left w:val="nil"/>
              <w:bottom w:val="single" w:sz="12" w:space="0" w:color="auto"/>
              <w:right w:val="single" w:sz="12" w:space="0" w:color="auto"/>
            </w:tcBorders>
            <w:shd w:val="clear" w:color="auto" w:fill="D9D9D9" w:themeFill="background1" w:themeFillShade="D9"/>
          </w:tcPr>
          <w:p w14:paraId="00AB934C" w14:textId="77777777" w:rsidR="00940FC7" w:rsidRDefault="00940FC7" w:rsidP="009D4265">
            <w:pPr>
              <w:pStyle w:val="maintext"/>
              <w:spacing w:before="0" w:after="0" w:line="240" w:lineRule="auto"/>
              <w:ind w:firstLineChars="0" w:firstLine="0"/>
              <w:jc w:val="center"/>
              <w:rPr>
                <w:b/>
              </w:rPr>
            </w:pPr>
          </w:p>
        </w:tc>
        <w:tc>
          <w:tcPr>
            <w:tcW w:w="670" w:type="dxa"/>
            <w:vMerge/>
            <w:tcBorders>
              <w:left w:val="single" w:sz="12" w:space="0" w:color="auto"/>
              <w:bottom w:val="single" w:sz="12" w:space="0" w:color="auto"/>
              <w:right w:val="single" w:sz="4" w:space="0" w:color="auto"/>
            </w:tcBorders>
            <w:shd w:val="clear" w:color="auto" w:fill="F2F2F2" w:themeFill="background1" w:themeFillShade="F2"/>
            <w:vAlign w:val="center"/>
          </w:tcPr>
          <w:p w14:paraId="513E8B92" w14:textId="77777777" w:rsidR="00940FC7" w:rsidRDefault="00940FC7" w:rsidP="009D4265">
            <w:pPr>
              <w:pStyle w:val="maintext"/>
              <w:spacing w:before="0" w:after="0" w:line="240" w:lineRule="auto"/>
              <w:ind w:firstLineChars="0" w:firstLine="0"/>
              <w:jc w:val="center"/>
              <w:rPr>
                <w:b/>
              </w:rPr>
            </w:pPr>
          </w:p>
        </w:tc>
        <w:tc>
          <w:tcPr>
            <w:tcW w:w="966" w:type="dxa"/>
            <w:tcBorders>
              <w:top w:val="single" w:sz="4" w:space="0" w:color="auto"/>
              <w:left w:val="single" w:sz="4" w:space="0" w:color="auto"/>
              <w:bottom w:val="single" w:sz="12" w:space="0" w:color="auto"/>
              <w:right w:val="single" w:sz="12" w:space="0" w:color="auto"/>
            </w:tcBorders>
            <w:shd w:val="clear" w:color="auto" w:fill="F2F2F2" w:themeFill="background1" w:themeFillShade="F2"/>
            <w:vAlign w:val="center"/>
          </w:tcPr>
          <w:p w14:paraId="677D4C62" w14:textId="77777777" w:rsidR="00940FC7" w:rsidRPr="00A50F15" w:rsidRDefault="00940FC7" w:rsidP="009D4265">
            <w:pPr>
              <w:pStyle w:val="maintext"/>
              <w:spacing w:before="0" w:after="0" w:line="240" w:lineRule="auto"/>
              <w:ind w:firstLineChars="0" w:firstLine="0"/>
              <w:jc w:val="center"/>
              <w:rPr>
                <w:b/>
              </w:rPr>
            </w:pPr>
            <w:r w:rsidRPr="00A50F15">
              <w:rPr>
                <w:rFonts w:hint="eastAsia"/>
                <w:b/>
              </w:rPr>
              <w:t>15 Hz</w:t>
            </w:r>
          </w:p>
        </w:tc>
        <w:tc>
          <w:tcPr>
            <w:tcW w:w="1981" w:type="dxa"/>
            <w:vMerge/>
            <w:tcBorders>
              <w:left w:val="single" w:sz="12" w:space="0" w:color="auto"/>
              <w:bottom w:val="single" w:sz="12" w:space="0" w:color="auto"/>
              <w:right w:val="single" w:sz="12" w:space="0" w:color="auto"/>
            </w:tcBorders>
            <w:vAlign w:val="center"/>
          </w:tcPr>
          <w:p w14:paraId="4CE849EE" w14:textId="77777777" w:rsidR="00940FC7" w:rsidRPr="00A50F15" w:rsidRDefault="00940FC7" w:rsidP="009D4265">
            <w:pPr>
              <w:pStyle w:val="maintext"/>
              <w:spacing w:before="0" w:after="0" w:line="240" w:lineRule="auto"/>
              <w:ind w:firstLineChars="0" w:firstLine="0"/>
              <w:jc w:val="center"/>
            </w:pPr>
          </w:p>
        </w:tc>
        <w:tc>
          <w:tcPr>
            <w:tcW w:w="1842" w:type="dxa"/>
            <w:vMerge/>
            <w:tcBorders>
              <w:left w:val="single" w:sz="12" w:space="0" w:color="auto"/>
              <w:bottom w:val="single" w:sz="12" w:space="0" w:color="auto"/>
              <w:right w:val="single" w:sz="12" w:space="0" w:color="auto"/>
            </w:tcBorders>
            <w:vAlign w:val="center"/>
          </w:tcPr>
          <w:p w14:paraId="066912BF" w14:textId="77777777" w:rsidR="00940FC7" w:rsidRPr="00A50F15" w:rsidRDefault="00940FC7" w:rsidP="009D4265">
            <w:pPr>
              <w:pStyle w:val="maintext"/>
              <w:spacing w:before="0" w:after="0" w:line="240" w:lineRule="auto"/>
              <w:ind w:firstLineChars="0" w:firstLine="0"/>
              <w:jc w:val="center"/>
            </w:pPr>
          </w:p>
        </w:tc>
        <w:tc>
          <w:tcPr>
            <w:tcW w:w="1701" w:type="dxa"/>
            <w:vMerge/>
            <w:tcBorders>
              <w:left w:val="single" w:sz="12" w:space="0" w:color="auto"/>
              <w:bottom w:val="single" w:sz="12" w:space="0" w:color="auto"/>
              <w:right w:val="nil"/>
            </w:tcBorders>
            <w:vAlign w:val="center"/>
          </w:tcPr>
          <w:p w14:paraId="0800D05A" w14:textId="77777777" w:rsidR="00940FC7" w:rsidRPr="00A50F15" w:rsidRDefault="00940FC7" w:rsidP="009D4265">
            <w:pPr>
              <w:pStyle w:val="maintext"/>
              <w:spacing w:before="0" w:after="0" w:line="240" w:lineRule="auto"/>
              <w:ind w:firstLineChars="0" w:firstLine="0"/>
              <w:jc w:val="center"/>
            </w:pPr>
          </w:p>
        </w:tc>
      </w:tr>
    </w:tbl>
    <w:p w14:paraId="6B850BA6" w14:textId="77777777" w:rsidR="00940FC7" w:rsidRDefault="00940FC7" w:rsidP="00940FC7">
      <w:pPr>
        <w:pStyle w:val="maintext"/>
        <w:ind w:firstLine="400"/>
        <w:rPr>
          <w:b/>
          <w:i/>
        </w:rPr>
      </w:pPr>
      <w:r>
        <w:rPr>
          <w:rFonts w:hint="eastAsia"/>
          <w:b/>
          <w:i/>
        </w:rPr>
        <w:t>* could be unsatisfied for some cases</w:t>
      </w:r>
    </w:p>
    <w:p w14:paraId="6A1CE20D" w14:textId="77777777" w:rsidR="00940FC7" w:rsidRDefault="00940FC7" w:rsidP="00940FC7">
      <w:pPr>
        <w:pStyle w:val="maintext"/>
        <w:ind w:firstLine="400"/>
      </w:pPr>
    </w:p>
    <w:p w14:paraId="25EA39ED" w14:textId="6B2D682C" w:rsidR="00940FC7" w:rsidRDefault="00940FC7" w:rsidP="00940FC7">
      <w:pPr>
        <w:pStyle w:val="maintext"/>
        <w:ind w:firstLine="400"/>
        <w:rPr>
          <w:b/>
          <w:i/>
        </w:rPr>
      </w:pPr>
      <w:r>
        <w:rPr>
          <w:b/>
          <w:i/>
        </w:rPr>
        <w:t xml:space="preserve">Proposal </w:t>
      </w:r>
      <w:r w:rsidR="001D6B1D">
        <w:rPr>
          <w:rFonts w:hint="eastAsia"/>
          <w:b/>
          <w:i/>
        </w:rPr>
        <w:t>1</w:t>
      </w:r>
      <w:r w:rsidRPr="00050CC7">
        <w:rPr>
          <w:b/>
          <w:i/>
        </w:rPr>
        <w:t xml:space="preserve">: </w:t>
      </w:r>
      <w:r w:rsidRPr="007727C6">
        <w:rPr>
          <w:b/>
          <w:i/>
        </w:rPr>
        <w:t xml:space="preserve">Adopt LDPC code for eMBB </w:t>
      </w:r>
      <w:r w:rsidR="0067020E">
        <w:rPr>
          <w:rFonts w:hint="eastAsia"/>
          <w:b/>
          <w:i/>
        </w:rPr>
        <w:t xml:space="preserve">uplink </w:t>
      </w:r>
      <w:r w:rsidRPr="007727C6">
        <w:rPr>
          <w:b/>
          <w:i/>
        </w:rPr>
        <w:t>data channel</w:t>
      </w:r>
      <w:r>
        <w:rPr>
          <w:rFonts w:hint="eastAsia"/>
          <w:b/>
          <w:i/>
        </w:rPr>
        <w:t xml:space="preserve"> </w:t>
      </w:r>
      <w:r>
        <w:rPr>
          <w:b/>
          <w:i/>
        </w:rPr>
        <w:t xml:space="preserve">for </w:t>
      </w:r>
      <w:r>
        <w:rPr>
          <w:rFonts w:hint="eastAsia"/>
          <w:b/>
          <w:i/>
        </w:rPr>
        <w:t>whole range of information block size</w:t>
      </w:r>
    </w:p>
    <w:p w14:paraId="71DD27EE" w14:textId="77777777" w:rsidR="0086383D" w:rsidRDefault="0086383D" w:rsidP="0086383D">
      <w:pPr>
        <w:rPr>
          <w:lang w:eastAsia="ko-KR"/>
        </w:rPr>
      </w:pPr>
    </w:p>
    <w:p w14:paraId="1C66473E" w14:textId="77777777" w:rsidR="001D6B1D" w:rsidRDefault="001D6B1D" w:rsidP="0086383D">
      <w:pPr>
        <w:rPr>
          <w:lang w:eastAsia="ko-KR"/>
        </w:rPr>
      </w:pPr>
    </w:p>
    <w:p w14:paraId="1AC7D391" w14:textId="77777777" w:rsidR="001D6B1D" w:rsidRDefault="001D6B1D" w:rsidP="0086383D">
      <w:pPr>
        <w:rPr>
          <w:lang w:eastAsia="ko-KR"/>
        </w:rPr>
      </w:pPr>
    </w:p>
    <w:p w14:paraId="7F0C246F" w14:textId="77777777" w:rsidR="001D6B1D" w:rsidRPr="00940FC7" w:rsidRDefault="001D6B1D" w:rsidP="0086383D">
      <w:pPr>
        <w:rPr>
          <w:lang w:eastAsia="ko-KR"/>
        </w:rPr>
      </w:pPr>
    </w:p>
    <w:p w14:paraId="2CC6D511" w14:textId="77777777" w:rsidR="00D32855" w:rsidRPr="00110803" w:rsidRDefault="00D32855" w:rsidP="00D32855">
      <w:pPr>
        <w:pStyle w:val="a4"/>
        <w:keepNext/>
        <w:keepLines/>
        <w:numPr>
          <w:ilvl w:val="0"/>
          <w:numId w:val="1"/>
        </w:numPr>
        <w:overflowPunct w:val="0"/>
        <w:autoSpaceDE w:val="0"/>
        <w:autoSpaceDN w:val="0"/>
        <w:adjustRightInd w:val="0"/>
        <w:spacing w:before="240" w:after="120" w:line="288" w:lineRule="auto"/>
        <w:ind w:leftChars="0"/>
        <w:textAlignment w:val="baseline"/>
        <w:outlineLvl w:val="1"/>
        <w:rPr>
          <w:rFonts w:ascii="Arial" w:eastAsia="바탕" w:hAnsi="Arial"/>
          <w:vanish/>
          <w:sz w:val="24"/>
          <w:szCs w:val="32"/>
          <w:lang w:eastAsia="ko-KR"/>
        </w:rPr>
      </w:pPr>
    </w:p>
    <w:p w14:paraId="62E8C4B1" w14:textId="77777777" w:rsidR="00D32855" w:rsidRPr="00110803" w:rsidRDefault="00D32855" w:rsidP="00D32855">
      <w:pPr>
        <w:pStyle w:val="a4"/>
        <w:keepNext/>
        <w:keepLines/>
        <w:numPr>
          <w:ilvl w:val="0"/>
          <w:numId w:val="1"/>
        </w:numPr>
        <w:overflowPunct w:val="0"/>
        <w:autoSpaceDE w:val="0"/>
        <w:autoSpaceDN w:val="0"/>
        <w:adjustRightInd w:val="0"/>
        <w:spacing w:before="240" w:after="120" w:line="288" w:lineRule="auto"/>
        <w:ind w:leftChars="0"/>
        <w:textAlignment w:val="baseline"/>
        <w:outlineLvl w:val="1"/>
        <w:rPr>
          <w:rFonts w:ascii="Arial" w:eastAsia="바탕" w:hAnsi="Arial"/>
          <w:vanish/>
          <w:sz w:val="24"/>
          <w:szCs w:val="32"/>
          <w:lang w:eastAsia="ko-KR"/>
        </w:rPr>
      </w:pPr>
    </w:p>
    <w:p w14:paraId="56106007" w14:textId="77777777" w:rsidR="00890FFC" w:rsidRPr="00D04E23" w:rsidRDefault="00890FFC" w:rsidP="00890FFC">
      <w:pPr>
        <w:pStyle w:val="1"/>
        <w:numPr>
          <w:ilvl w:val="0"/>
          <w:numId w:val="0"/>
        </w:numPr>
        <w:ind w:left="799" w:hanging="799"/>
      </w:pPr>
      <w:r w:rsidRPr="00D04E23">
        <w:rPr>
          <w:rFonts w:hint="eastAsia"/>
        </w:rPr>
        <w:t>Reference</w:t>
      </w:r>
      <w:r>
        <w:rPr>
          <w:rFonts w:hint="eastAsia"/>
        </w:rPr>
        <w:t>s</w:t>
      </w:r>
    </w:p>
    <w:p w14:paraId="4D40C9FA" w14:textId="4CA9DC20" w:rsidR="00890FFC" w:rsidRPr="008E5247" w:rsidRDefault="00890FFC" w:rsidP="00427F60">
      <w:pPr>
        <w:pStyle w:val="2222"/>
        <w:numPr>
          <w:ilvl w:val="0"/>
          <w:numId w:val="5"/>
        </w:numPr>
        <w:spacing w:after="120" w:line="288" w:lineRule="auto"/>
        <w:ind w:firstLineChars="0"/>
        <w:rPr>
          <w:rFonts w:cs="Times New Roman"/>
          <w:lang w:eastAsia="ko-KR"/>
        </w:rPr>
      </w:pPr>
      <w:r>
        <w:t>"</w:t>
      </w:r>
      <w:r>
        <w:rPr>
          <w:rFonts w:cs="Times New Roman" w:hint="eastAsia"/>
          <w:lang w:eastAsia="ko-KR"/>
        </w:rPr>
        <w:t>Chairman</w:t>
      </w:r>
      <w:r>
        <w:rPr>
          <w:rFonts w:cs="Times New Roman"/>
          <w:lang w:eastAsia="ko-KR"/>
        </w:rPr>
        <w:t>’</w:t>
      </w:r>
      <w:r>
        <w:rPr>
          <w:rFonts w:cs="Times New Roman" w:hint="eastAsia"/>
          <w:lang w:eastAsia="ko-KR"/>
        </w:rPr>
        <w:t>s note</w:t>
      </w:r>
      <w:r>
        <w:t>," 3GPP TSG RAN WG1 #</w:t>
      </w:r>
      <w:r>
        <w:rPr>
          <w:rFonts w:hint="eastAsia"/>
          <w:lang w:eastAsia="ko-KR"/>
        </w:rPr>
        <w:t>8</w:t>
      </w:r>
      <w:r w:rsidR="00D346EC">
        <w:rPr>
          <w:rFonts w:hint="eastAsia"/>
          <w:lang w:eastAsia="ko-KR"/>
        </w:rPr>
        <w:t>7</w:t>
      </w:r>
      <w:r>
        <w:t xml:space="preserve">, </w:t>
      </w:r>
      <w:r w:rsidR="001D125F">
        <w:rPr>
          <w:rFonts w:hint="eastAsia"/>
          <w:lang w:eastAsia="ko-KR"/>
        </w:rPr>
        <w:t>Reno</w:t>
      </w:r>
      <w:r>
        <w:t xml:space="preserve">, </w:t>
      </w:r>
      <w:r w:rsidR="001D125F">
        <w:rPr>
          <w:rFonts w:hint="eastAsia"/>
          <w:lang w:eastAsia="ko-KR"/>
        </w:rPr>
        <w:t>USA</w:t>
      </w:r>
      <w:r>
        <w:t xml:space="preserve">, </w:t>
      </w:r>
      <w:r w:rsidR="001D125F">
        <w:rPr>
          <w:rFonts w:hint="eastAsia"/>
          <w:lang w:eastAsia="ko-KR"/>
        </w:rPr>
        <w:t>Nov</w:t>
      </w:r>
      <w:r>
        <w:t xml:space="preserve"> </w:t>
      </w:r>
      <w:r w:rsidR="001D125F">
        <w:rPr>
          <w:rFonts w:hint="eastAsia"/>
          <w:lang w:eastAsia="ko-KR"/>
        </w:rPr>
        <w:t>14</w:t>
      </w:r>
      <w:r>
        <w:t>-</w:t>
      </w:r>
      <w:r w:rsidR="001D125F">
        <w:rPr>
          <w:rFonts w:hint="eastAsia"/>
          <w:lang w:eastAsia="ko-KR"/>
        </w:rPr>
        <w:t>18</w:t>
      </w:r>
      <w:r>
        <w:t>, 20</w:t>
      </w:r>
      <w:r>
        <w:rPr>
          <w:rFonts w:hint="eastAsia"/>
          <w:lang w:eastAsia="ko-KR"/>
        </w:rPr>
        <w:t>16</w:t>
      </w:r>
      <w:r>
        <w:t>.</w:t>
      </w:r>
    </w:p>
    <w:p w14:paraId="5CB05C6F" w14:textId="77777777" w:rsidR="003D5E55" w:rsidRDefault="003D5E55" w:rsidP="003D5E55">
      <w:pPr>
        <w:pStyle w:val="2222"/>
        <w:numPr>
          <w:ilvl w:val="0"/>
          <w:numId w:val="5"/>
        </w:numPr>
        <w:spacing w:after="120" w:line="288" w:lineRule="auto"/>
        <w:ind w:firstLineChars="0"/>
        <w:rPr>
          <w:lang w:eastAsia="ko-KR"/>
        </w:rPr>
      </w:pPr>
      <w:r w:rsidRPr="00911C86">
        <w:rPr>
          <w:lang w:eastAsia="ko-KR"/>
        </w:rPr>
        <w:t>R1-1612549</w:t>
      </w:r>
      <w:r>
        <w:rPr>
          <w:rFonts w:hint="eastAsia"/>
          <w:lang w:eastAsia="ko-KR"/>
        </w:rPr>
        <w:t>,</w:t>
      </w:r>
      <w:r w:rsidRPr="00202E68">
        <w:rPr>
          <w:lang w:eastAsia="ko-KR"/>
        </w:rPr>
        <w:t xml:space="preserve"> </w:t>
      </w:r>
      <w:r>
        <w:rPr>
          <w:rFonts w:hint="eastAsia"/>
          <w:lang w:eastAsia="ko-KR"/>
        </w:rPr>
        <w:t xml:space="preserve">Samsung, </w:t>
      </w:r>
      <w:r w:rsidRPr="00911C86">
        <w:rPr>
          <w:lang w:eastAsia="ko-KR"/>
        </w:rPr>
        <w:t>Performance of Short-Length Channel Codes for NR</w:t>
      </w:r>
      <w:r>
        <w:rPr>
          <w:rFonts w:hint="eastAsia"/>
          <w:lang w:eastAsia="ko-KR"/>
        </w:rPr>
        <w:t xml:space="preserve">, </w:t>
      </w:r>
      <w:r w:rsidRPr="00DF4371">
        <w:rPr>
          <w:rFonts w:cs="Times New Roman"/>
          <w:lang w:eastAsia="ko-KR"/>
        </w:rPr>
        <w:t xml:space="preserve">3GPP TSG RAN WG1 </w:t>
      </w:r>
      <w:r w:rsidRPr="00734671">
        <w:rPr>
          <w:lang w:eastAsia="ko-KR"/>
        </w:rPr>
        <w:t>#</w:t>
      </w:r>
      <w:r w:rsidRPr="00734671">
        <w:rPr>
          <w:rFonts w:hint="eastAsia"/>
          <w:lang w:eastAsia="ko-KR"/>
        </w:rPr>
        <w:t>8</w:t>
      </w:r>
      <w:r>
        <w:rPr>
          <w:rFonts w:hint="eastAsia"/>
          <w:lang w:eastAsia="ko-KR"/>
        </w:rPr>
        <w:t>7</w:t>
      </w:r>
      <w:r w:rsidRPr="00734671">
        <w:rPr>
          <w:lang w:eastAsia="ko-KR"/>
        </w:rPr>
        <w:t xml:space="preserve">, </w:t>
      </w:r>
      <w:r w:rsidRPr="005C0688">
        <w:rPr>
          <w:lang w:eastAsia="ko-KR"/>
        </w:rPr>
        <w:t>Reno, Nevada, US, 14th – 18</w:t>
      </w:r>
      <w:r w:rsidRPr="005C0688">
        <w:rPr>
          <w:rFonts w:hint="eastAsia"/>
          <w:lang w:eastAsia="ko-KR"/>
        </w:rPr>
        <w:t>th</w:t>
      </w:r>
      <w:r w:rsidRPr="005C0688">
        <w:rPr>
          <w:lang w:eastAsia="ko-KR"/>
        </w:rPr>
        <w:t xml:space="preserve"> Nov</w:t>
      </w:r>
      <w:r w:rsidRPr="005C0688">
        <w:rPr>
          <w:rFonts w:hint="eastAsia"/>
          <w:lang w:eastAsia="ko-KR"/>
        </w:rPr>
        <w:t>.</w:t>
      </w:r>
      <w:r>
        <w:rPr>
          <w:rFonts w:hint="eastAsia"/>
          <w:lang w:eastAsia="ko-KR"/>
        </w:rPr>
        <w:t>,</w:t>
      </w:r>
      <w:r w:rsidRPr="005C0688">
        <w:rPr>
          <w:lang w:eastAsia="ko-KR"/>
        </w:rPr>
        <w:t xml:space="preserve"> 2016</w:t>
      </w:r>
      <w:r>
        <w:rPr>
          <w:rFonts w:hint="eastAsia"/>
          <w:lang w:eastAsia="ko-KR"/>
        </w:rPr>
        <w:t xml:space="preserve"> </w:t>
      </w:r>
    </w:p>
    <w:p w14:paraId="74D6EA68" w14:textId="77777777" w:rsidR="003D5E55" w:rsidRDefault="003D5E55" w:rsidP="003D5E55">
      <w:pPr>
        <w:pStyle w:val="2222"/>
        <w:numPr>
          <w:ilvl w:val="0"/>
          <w:numId w:val="5"/>
        </w:numPr>
        <w:spacing w:after="120" w:line="288" w:lineRule="auto"/>
        <w:ind w:firstLineChars="0"/>
        <w:rPr>
          <w:lang w:eastAsia="ko-KR"/>
        </w:rPr>
      </w:pPr>
      <w:r w:rsidRPr="00911C86">
        <w:rPr>
          <w:lang w:eastAsia="ko-KR"/>
        </w:rPr>
        <w:t>R1-16125</w:t>
      </w:r>
      <w:r>
        <w:rPr>
          <w:rFonts w:hint="eastAsia"/>
          <w:lang w:eastAsia="ko-KR"/>
        </w:rPr>
        <w:t>50,</w:t>
      </w:r>
      <w:r w:rsidRPr="00202E68">
        <w:rPr>
          <w:lang w:eastAsia="ko-KR"/>
        </w:rPr>
        <w:t xml:space="preserve"> </w:t>
      </w:r>
      <w:r>
        <w:rPr>
          <w:rFonts w:hint="eastAsia"/>
          <w:lang w:eastAsia="ko-KR"/>
        </w:rPr>
        <w:t xml:space="preserve">Samsung, </w:t>
      </w:r>
      <w:r w:rsidRPr="005C0688">
        <w:rPr>
          <w:lang w:eastAsia="ko-KR"/>
        </w:rPr>
        <w:t>Short-length LDPC Codes for NR</w:t>
      </w:r>
      <w:r>
        <w:rPr>
          <w:rFonts w:hint="eastAsia"/>
          <w:lang w:eastAsia="ko-KR"/>
        </w:rPr>
        <w:t xml:space="preserve">, </w:t>
      </w:r>
      <w:r w:rsidRPr="00DF4371">
        <w:rPr>
          <w:rFonts w:cs="Times New Roman"/>
          <w:lang w:eastAsia="ko-KR"/>
        </w:rPr>
        <w:t xml:space="preserve">3GPP TSG RAN WG1 </w:t>
      </w:r>
      <w:r w:rsidRPr="00734671">
        <w:rPr>
          <w:lang w:eastAsia="ko-KR"/>
        </w:rPr>
        <w:t>#</w:t>
      </w:r>
      <w:r w:rsidRPr="00734671">
        <w:rPr>
          <w:rFonts w:hint="eastAsia"/>
          <w:lang w:eastAsia="ko-KR"/>
        </w:rPr>
        <w:t>8</w:t>
      </w:r>
      <w:r>
        <w:rPr>
          <w:rFonts w:hint="eastAsia"/>
          <w:lang w:eastAsia="ko-KR"/>
        </w:rPr>
        <w:t>7</w:t>
      </w:r>
      <w:r w:rsidRPr="00734671">
        <w:rPr>
          <w:lang w:eastAsia="ko-KR"/>
        </w:rPr>
        <w:t xml:space="preserve">, </w:t>
      </w:r>
      <w:r w:rsidRPr="005C0688">
        <w:rPr>
          <w:lang w:eastAsia="ko-KR"/>
        </w:rPr>
        <w:t>Reno, Nevada, US, 14th – 18</w:t>
      </w:r>
      <w:r w:rsidRPr="005C0688">
        <w:rPr>
          <w:rFonts w:hint="eastAsia"/>
          <w:lang w:eastAsia="ko-KR"/>
        </w:rPr>
        <w:t>th</w:t>
      </w:r>
      <w:r w:rsidRPr="005C0688">
        <w:rPr>
          <w:lang w:eastAsia="ko-KR"/>
        </w:rPr>
        <w:t xml:space="preserve"> Nov</w:t>
      </w:r>
      <w:r w:rsidRPr="005C0688">
        <w:rPr>
          <w:rFonts w:hint="eastAsia"/>
          <w:lang w:eastAsia="ko-KR"/>
        </w:rPr>
        <w:t>.</w:t>
      </w:r>
      <w:r>
        <w:rPr>
          <w:rFonts w:hint="eastAsia"/>
          <w:lang w:eastAsia="ko-KR"/>
        </w:rPr>
        <w:t>,</w:t>
      </w:r>
      <w:r w:rsidRPr="005C0688">
        <w:rPr>
          <w:lang w:eastAsia="ko-KR"/>
        </w:rPr>
        <w:t xml:space="preserve"> 2016</w:t>
      </w:r>
      <w:r>
        <w:rPr>
          <w:rFonts w:hint="eastAsia"/>
          <w:lang w:eastAsia="ko-KR"/>
        </w:rPr>
        <w:t xml:space="preserve"> </w:t>
      </w:r>
    </w:p>
    <w:p w14:paraId="73EBA10C" w14:textId="77777777" w:rsidR="003D5E55" w:rsidRDefault="003D5E55" w:rsidP="003D5E55">
      <w:pPr>
        <w:pStyle w:val="2222"/>
        <w:numPr>
          <w:ilvl w:val="0"/>
          <w:numId w:val="5"/>
        </w:numPr>
        <w:spacing w:after="120" w:line="288" w:lineRule="auto"/>
        <w:ind w:firstLineChars="0"/>
        <w:rPr>
          <w:rFonts w:cs="Times New Roman"/>
          <w:lang w:eastAsia="ko-KR"/>
        </w:rPr>
      </w:pPr>
      <w:r w:rsidRPr="00007FAC">
        <w:rPr>
          <w:rFonts w:cs="Times New Roman"/>
          <w:lang w:eastAsia="ko-KR"/>
        </w:rPr>
        <w:t>R1-1612555</w:t>
      </w:r>
      <w:r>
        <w:rPr>
          <w:rFonts w:cs="Times New Roman" w:hint="eastAsia"/>
          <w:lang w:eastAsia="ko-KR"/>
        </w:rPr>
        <w:t>,</w:t>
      </w:r>
      <w:r w:rsidRPr="00007FAC">
        <w:rPr>
          <w:rFonts w:cs="Times New Roman"/>
          <w:lang w:eastAsia="ko-KR"/>
        </w:rPr>
        <w:t xml:space="preserve"> </w:t>
      </w:r>
      <w:r>
        <w:rPr>
          <w:rFonts w:hint="eastAsia"/>
          <w:lang w:eastAsia="ko-KR"/>
        </w:rPr>
        <w:t xml:space="preserve">Samsung, </w:t>
      </w:r>
      <w:r w:rsidRPr="00007FAC">
        <w:rPr>
          <w:rFonts w:cs="Times New Roman"/>
          <w:lang w:eastAsia="ko-KR"/>
        </w:rPr>
        <w:t>HARQ Performance Comparison of LDPC and Polar</w:t>
      </w:r>
      <w:r>
        <w:rPr>
          <w:rFonts w:hint="eastAsia"/>
          <w:lang w:eastAsia="ko-KR"/>
        </w:rPr>
        <w:t xml:space="preserve">, </w:t>
      </w:r>
      <w:r w:rsidRPr="00DF4371">
        <w:rPr>
          <w:rFonts w:cs="Times New Roman"/>
          <w:lang w:eastAsia="ko-KR"/>
        </w:rPr>
        <w:t xml:space="preserve">3GPP TSG RAN WG1 </w:t>
      </w:r>
      <w:r w:rsidRPr="00734671">
        <w:rPr>
          <w:lang w:eastAsia="ko-KR"/>
        </w:rPr>
        <w:t>#</w:t>
      </w:r>
      <w:r w:rsidRPr="00734671">
        <w:rPr>
          <w:rFonts w:hint="eastAsia"/>
          <w:lang w:eastAsia="ko-KR"/>
        </w:rPr>
        <w:t>8</w:t>
      </w:r>
      <w:r>
        <w:rPr>
          <w:rFonts w:hint="eastAsia"/>
          <w:lang w:eastAsia="ko-KR"/>
        </w:rPr>
        <w:t>7</w:t>
      </w:r>
      <w:r w:rsidRPr="00734671">
        <w:rPr>
          <w:lang w:eastAsia="ko-KR"/>
        </w:rPr>
        <w:t xml:space="preserve">, </w:t>
      </w:r>
      <w:r w:rsidRPr="005C0688">
        <w:rPr>
          <w:lang w:eastAsia="ko-KR"/>
        </w:rPr>
        <w:t>Reno, Nevada, US, 14th – 18</w:t>
      </w:r>
      <w:r w:rsidRPr="005C0688">
        <w:rPr>
          <w:rFonts w:hint="eastAsia"/>
          <w:lang w:eastAsia="ko-KR"/>
        </w:rPr>
        <w:t>th</w:t>
      </w:r>
      <w:r w:rsidRPr="005C0688">
        <w:rPr>
          <w:lang w:eastAsia="ko-KR"/>
        </w:rPr>
        <w:t xml:space="preserve"> Nov</w:t>
      </w:r>
      <w:r w:rsidRPr="005C0688">
        <w:rPr>
          <w:rFonts w:hint="eastAsia"/>
          <w:lang w:eastAsia="ko-KR"/>
        </w:rPr>
        <w:t>.</w:t>
      </w:r>
      <w:r>
        <w:rPr>
          <w:rFonts w:hint="eastAsia"/>
          <w:lang w:eastAsia="ko-KR"/>
        </w:rPr>
        <w:t>,</w:t>
      </w:r>
      <w:r w:rsidRPr="005C0688">
        <w:rPr>
          <w:lang w:eastAsia="ko-KR"/>
        </w:rPr>
        <w:t xml:space="preserve"> 2016</w:t>
      </w:r>
      <w:r>
        <w:rPr>
          <w:rFonts w:hint="eastAsia"/>
          <w:lang w:eastAsia="ko-KR"/>
        </w:rPr>
        <w:t xml:space="preserve"> </w:t>
      </w:r>
    </w:p>
    <w:p w14:paraId="318E4092" w14:textId="77777777" w:rsidR="003D5E55" w:rsidRPr="00DF4371" w:rsidRDefault="003D5E55" w:rsidP="003D5E55">
      <w:pPr>
        <w:pStyle w:val="2222"/>
        <w:numPr>
          <w:ilvl w:val="0"/>
          <w:numId w:val="5"/>
        </w:numPr>
        <w:spacing w:after="120" w:line="288" w:lineRule="auto"/>
        <w:ind w:firstLineChars="0"/>
        <w:rPr>
          <w:rFonts w:cs="Times New Roman"/>
          <w:lang w:eastAsia="ko-KR"/>
        </w:rPr>
      </w:pPr>
      <w:r w:rsidRPr="00DF4371">
        <w:rPr>
          <w:rFonts w:cs="Times New Roman"/>
          <w:lang w:eastAsia="ko-KR"/>
        </w:rPr>
        <w:t xml:space="preserve">R1-1609065, </w:t>
      </w:r>
      <w:r>
        <w:rPr>
          <w:rFonts w:hint="eastAsia"/>
          <w:lang w:eastAsia="ko-KR"/>
        </w:rPr>
        <w:t xml:space="preserve">Samsung, </w:t>
      </w:r>
      <w:r w:rsidRPr="00DF4371">
        <w:rPr>
          <w:rFonts w:cs="Times New Roman"/>
          <w:lang w:eastAsia="ko-KR"/>
        </w:rPr>
        <w:t>"Length-Compatible Quasi-Cyclic LDPC Codes," 3GPP TSG RAN WG1 #</w:t>
      </w:r>
      <w:r w:rsidRPr="00DF4371">
        <w:rPr>
          <w:rFonts w:cs="Times New Roman" w:hint="eastAsia"/>
          <w:lang w:eastAsia="ko-KR"/>
        </w:rPr>
        <w:t>86bis</w:t>
      </w:r>
      <w:r w:rsidRPr="00DF4371">
        <w:rPr>
          <w:rFonts w:cs="Times New Roman"/>
          <w:lang w:eastAsia="ko-KR"/>
        </w:rPr>
        <w:t xml:space="preserve">, </w:t>
      </w:r>
      <w:r w:rsidRPr="00DF4371">
        <w:rPr>
          <w:rFonts w:cs="Times New Roman" w:hint="eastAsia"/>
          <w:lang w:eastAsia="ko-KR"/>
        </w:rPr>
        <w:t>Lisbon</w:t>
      </w:r>
      <w:r w:rsidRPr="00DF4371">
        <w:rPr>
          <w:rFonts w:cs="Times New Roman"/>
          <w:lang w:eastAsia="ko-KR"/>
        </w:rPr>
        <w:t>, Portugal, 10– 14 Oct</w:t>
      </w:r>
      <w:r w:rsidRPr="00DF4371">
        <w:rPr>
          <w:rFonts w:cs="Times New Roman" w:hint="eastAsia"/>
          <w:lang w:eastAsia="ko-KR"/>
        </w:rPr>
        <w:t>.</w:t>
      </w:r>
      <w:r w:rsidRPr="00DF4371">
        <w:rPr>
          <w:rFonts w:cs="Times New Roman"/>
          <w:lang w:eastAsia="ko-KR"/>
        </w:rPr>
        <w:t xml:space="preserve"> 2016.</w:t>
      </w:r>
      <w:r w:rsidRPr="00B623E9">
        <w:rPr>
          <w:rFonts w:cs="Times New Roman" w:hint="eastAsia"/>
          <w:lang w:eastAsia="ko-KR"/>
        </w:rPr>
        <w:t xml:space="preserve"> </w:t>
      </w:r>
    </w:p>
    <w:p w14:paraId="394FFA94" w14:textId="77777777" w:rsidR="003D5E55" w:rsidRDefault="003D5E55" w:rsidP="003D5E55">
      <w:pPr>
        <w:widowControl w:val="0"/>
        <w:numPr>
          <w:ilvl w:val="0"/>
          <w:numId w:val="5"/>
        </w:numPr>
        <w:spacing w:after="120" w:line="360" w:lineRule="auto"/>
        <w:jc w:val="both"/>
      </w:pPr>
      <w:r>
        <w:rPr>
          <w:rFonts w:eastAsiaTheme="minorEastAsia" w:hint="eastAsia"/>
          <w:lang w:eastAsia="ko-KR"/>
        </w:rPr>
        <w:t xml:space="preserve">R1-1609064, </w:t>
      </w:r>
      <w:r>
        <w:rPr>
          <w:rFonts w:hint="eastAsia"/>
          <w:lang w:eastAsia="ko-KR"/>
        </w:rPr>
        <w:t>Samsung,</w:t>
      </w:r>
      <w:r>
        <w:rPr>
          <w:rFonts w:eastAsiaTheme="minorEastAsia"/>
          <w:lang w:eastAsia="ko-KR"/>
        </w:rPr>
        <w:t xml:space="preserve"> “</w:t>
      </w:r>
      <w:r>
        <w:rPr>
          <w:rFonts w:eastAsiaTheme="minorEastAsia" w:hint="eastAsia"/>
          <w:lang w:eastAsia="ko-KR"/>
        </w:rPr>
        <w:t>IR-HARQ performance of rate-compatible quasi-cyclic LDPC codes</w:t>
      </w:r>
      <w:r>
        <w:rPr>
          <w:rFonts w:eastAsiaTheme="minorEastAsia"/>
          <w:lang w:eastAsia="ko-KR"/>
        </w:rPr>
        <w:t xml:space="preserve">”, </w:t>
      </w:r>
      <w:r w:rsidRPr="00DF4371">
        <w:rPr>
          <w:lang w:eastAsia="ko-KR"/>
        </w:rPr>
        <w:t>3GPP TSG RAN WG1 #</w:t>
      </w:r>
      <w:r w:rsidRPr="00DF4371">
        <w:rPr>
          <w:rFonts w:hint="eastAsia"/>
          <w:lang w:eastAsia="ko-KR"/>
        </w:rPr>
        <w:t>86bis</w:t>
      </w:r>
      <w:r w:rsidRPr="00DF4371">
        <w:rPr>
          <w:lang w:eastAsia="ko-KR"/>
        </w:rPr>
        <w:t xml:space="preserve">, </w:t>
      </w:r>
      <w:r w:rsidRPr="00DF4371">
        <w:rPr>
          <w:rFonts w:hint="eastAsia"/>
          <w:lang w:eastAsia="ko-KR"/>
        </w:rPr>
        <w:t>Lisbon</w:t>
      </w:r>
      <w:r w:rsidRPr="00DF4371">
        <w:rPr>
          <w:lang w:eastAsia="ko-KR"/>
        </w:rPr>
        <w:t>, Portugal, 10– 14 Oct</w:t>
      </w:r>
      <w:r w:rsidRPr="00DF4371">
        <w:rPr>
          <w:rFonts w:hint="eastAsia"/>
          <w:lang w:eastAsia="ko-KR"/>
        </w:rPr>
        <w:t>.</w:t>
      </w:r>
      <w:r w:rsidRPr="00DF4371">
        <w:rPr>
          <w:lang w:eastAsia="ko-KR"/>
        </w:rPr>
        <w:t xml:space="preserve"> 2016.</w:t>
      </w:r>
      <w:r w:rsidRPr="00B623E9">
        <w:rPr>
          <w:rFonts w:hint="eastAsia"/>
          <w:lang w:eastAsia="ko-KR"/>
        </w:rPr>
        <w:t xml:space="preserve"> </w:t>
      </w:r>
    </w:p>
    <w:p w14:paraId="4C4CDBED" w14:textId="77777777" w:rsidR="003D5E55" w:rsidRPr="00067C92" w:rsidRDefault="003D5E55" w:rsidP="003D5E55">
      <w:pPr>
        <w:pStyle w:val="2222"/>
        <w:widowControl w:val="0"/>
        <w:numPr>
          <w:ilvl w:val="0"/>
          <w:numId w:val="5"/>
        </w:numPr>
        <w:autoSpaceDE w:val="0"/>
        <w:autoSpaceDN w:val="0"/>
        <w:adjustRightInd w:val="0"/>
        <w:spacing w:after="120" w:line="288" w:lineRule="auto"/>
        <w:ind w:firstLineChars="0"/>
        <w:rPr>
          <w:rFonts w:cs="Times New Roman"/>
          <w:lang w:eastAsia="ko-KR"/>
        </w:rPr>
      </w:pPr>
      <w:r w:rsidRPr="00067C92">
        <w:rPr>
          <w:rFonts w:cs="Times New Roman"/>
          <w:lang w:eastAsia="ko-KR"/>
        </w:rPr>
        <w:t xml:space="preserve">R1-1609073, </w:t>
      </w:r>
      <w:r>
        <w:rPr>
          <w:rFonts w:hint="eastAsia"/>
          <w:lang w:eastAsia="ko-KR"/>
        </w:rPr>
        <w:t xml:space="preserve">Samsung, </w:t>
      </w:r>
      <w:r w:rsidRPr="00067C92">
        <w:rPr>
          <w:rFonts w:cs="Times New Roman"/>
          <w:lang w:eastAsia="ko-KR"/>
        </w:rPr>
        <w:t>"Discussion on latency of channel codes for NR," 3GPP TSG RAN WG1 #</w:t>
      </w:r>
      <w:r w:rsidRPr="00067C92">
        <w:rPr>
          <w:rFonts w:cs="Times New Roman" w:hint="eastAsia"/>
          <w:lang w:eastAsia="ko-KR"/>
        </w:rPr>
        <w:t>86bis</w:t>
      </w:r>
      <w:r w:rsidRPr="00067C92">
        <w:rPr>
          <w:rFonts w:cs="Times New Roman"/>
          <w:lang w:eastAsia="ko-KR"/>
        </w:rPr>
        <w:t xml:space="preserve">, </w:t>
      </w:r>
      <w:r w:rsidRPr="00067C92">
        <w:rPr>
          <w:rFonts w:cs="Times New Roman" w:hint="eastAsia"/>
          <w:lang w:eastAsia="ko-KR"/>
        </w:rPr>
        <w:t>Lisbon</w:t>
      </w:r>
      <w:r w:rsidRPr="00067C92">
        <w:rPr>
          <w:rFonts w:cs="Times New Roman"/>
          <w:lang w:eastAsia="ko-KR"/>
        </w:rPr>
        <w:t>, Portugal, 10– 14 Oct</w:t>
      </w:r>
      <w:r w:rsidRPr="00067C92">
        <w:rPr>
          <w:rFonts w:cs="Times New Roman" w:hint="eastAsia"/>
          <w:lang w:eastAsia="ko-KR"/>
        </w:rPr>
        <w:t>.</w:t>
      </w:r>
      <w:r w:rsidRPr="00067C92">
        <w:rPr>
          <w:rFonts w:cs="Times New Roman"/>
          <w:lang w:eastAsia="ko-KR"/>
        </w:rPr>
        <w:t xml:space="preserve"> 2016.</w:t>
      </w:r>
      <w:r w:rsidRPr="00B623E9">
        <w:rPr>
          <w:rFonts w:cs="Times New Roman" w:hint="eastAsia"/>
          <w:lang w:eastAsia="ko-KR"/>
        </w:rPr>
        <w:t xml:space="preserve"> </w:t>
      </w:r>
    </w:p>
    <w:p w14:paraId="3B9DFCF9" w14:textId="77777777" w:rsidR="003D5E55" w:rsidRDefault="003D5E55" w:rsidP="003D5E55">
      <w:pPr>
        <w:widowControl w:val="0"/>
        <w:numPr>
          <w:ilvl w:val="0"/>
          <w:numId w:val="5"/>
        </w:numPr>
        <w:spacing w:after="120" w:line="360" w:lineRule="auto"/>
        <w:jc w:val="both"/>
      </w:pPr>
      <w:r>
        <w:t xml:space="preserve">B. Li, D. Tse, K. Chen, and H. Shen, “Capacity-achieving rateless polar codes,” ArXiv preprint </w:t>
      </w:r>
      <w:r w:rsidRPr="006E5708">
        <w:t>arXiv:1508.03112</w:t>
      </w:r>
      <w:r>
        <w:t>, 2015.</w:t>
      </w:r>
    </w:p>
    <w:p w14:paraId="36FEA92F" w14:textId="4D32E938" w:rsidR="003D5E55" w:rsidRDefault="003D5E55" w:rsidP="003D5E55">
      <w:pPr>
        <w:widowControl w:val="0"/>
        <w:numPr>
          <w:ilvl w:val="0"/>
          <w:numId w:val="5"/>
        </w:numPr>
        <w:spacing w:after="120" w:line="360" w:lineRule="auto"/>
        <w:jc w:val="both"/>
      </w:pPr>
      <w:r>
        <w:t xml:space="preserve">R1-167210, </w:t>
      </w:r>
      <w:r>
        <w:rPr>
          <w:lang w:eastAsia="ko-KR"/>
        </w:rPr>
        <w:t>Huawei, HiSilicon</w:t>
      </w:r>
      <w:r>
        <w:t xml:space="preserve"> HARQ scheme for polar codes, </w:t>
      </w:r>
      <w:r w:rsidRPr="00DF4371">
        <w:rPr>
          <w:lang w:eastAsia="ko-KR"/>
        </w:rPr>
        <w:t>3GPP TSG RAN WG1 #</w:t>
      </w:r>
      <w:r w:rsidRPr="00DF4371">
        <w:rPr>
          <w:rFonts w:hint="eastAsia"/>
          <w:lang w:eastAsia="ko-KR"/>
        </w:rPr>
        <w:t>86</w:t>
      </w:r>
      <w:r w:rsidRPr="00DF4371">
        <w:rPr>
          <w:lang w:eastAsia="ko-KR"/>
        </w:rPr>
        <w:t xml:space="preserve">, </w:t>
      </w:r>
      <w:r w:rsidRPr="008D5556">
        <w:rPr>
          <w:lang w:eastAsia="ko-KR"/>
        </w:rPr>
        <w:t>Gothenburg,</w:t>
      </w:r>
      <w:r w:rsidRPr="008D5556">
        <w:rPr>
          <w:rFonts w:hint="eastAsia"/>
          <w:lang w:eastAsia="ko-KR"/>
        </w:rPr>
        <w:t xml:space="preserve"> </w:t>
      </w:r>
      <w:r w:rsidRPr="008D5556">
        <w:rPr>
          <w:lang w:eastAsia="ko-KR"/>
        </w:rPr>
        <w:t>Sweden, 22</w:t>
      </w:r>
      <w:r w:rsidRPr="008D5556">
        <w:rPr>
          <w:rFonts w:hint="eastAsia"/>
          <w:vertAlign w:val="superscript"/>
          <w:lang w:eastAsia="ko-KR"/>
        </w:rPr>
        <w:t>nd</w:t>
      </w:r>
      <w:r w:rsidRPr="008D5556">
        <w:rPr>
          <w:lang w:eastAsia="ko-KR"/>
        </w:rPr>
        <w:t>-26</w:t>
      </w:r>
      <w:r w:rsidRPr="008D5556">
        <w:rPr>
          <w:vertAlign w:val="superscript"/>
          <w:lang w:eastAsia="ko-KR"/>
        </w:rPr>
        <w:t>th</w:t>
      </w:r>
      <w:r>
        <w:rPr>
          <w:rFonts w:hint="eastAsia"/>
          <w:lang w:eastAsia="ko-KR"/>
        </w:rPr>
        <w:t xml:space="preserve"> </w:t>
      </w:r>
      <w:r w:rsidRPr="008D5556">
        <w:rPr>
          <w:lang w:eastAsia="ko-KR"/>
        </w:rPr>
        <w:t>August</w:t>
      </w:r>
      <w:r w:rsidRPr="008D5556">
        <w:rPr>
          <w:rFonts w:hint="eastAsia"/>
          <w:lang w:eastAsia="ko-KR"/>
        </w:rPr>
        <w:t>,</w:t>
      </w:r>
      <w:r>
        <w:rPr>
          <w:b/>
          <w:lang w:eastAsia="zh-CN"/>
        </w:rPr>
        <w:t xml:space="preserve"> </w:t>
      </w:r>
      <w:r w:rsidRPr="008D5556">
        <w:rPr>
          <w:lang w:eastAsia="ko-KR"/>
        </w:rPr>
        <w:t>2016</w:t>
      </w:r>
      <w:r w:rsidR="000E4CE2">
        <w:rPr>
          <w:rFonts w:hint="eastAsia"/>
          <w:lang w:eastAsia="ko-KR"/>
        </w:rPr>
        <w:t>.</w:t>
      </w:r>
      <w:bookmarkStart w:id="5" w:name="_GoBack"/>
      <w:bookmarkEnd w:id="5"/>
      <w:r w:rsidRPr="00DF4371">
        <w:rPr>
          <w:lang w:eastAsia="ko-KR"/>
        </w:rPr>
        <w:t xml:space="preserve"> </w:t>
      </w:r>
    </w:p>
    <w:sectPr w:rsidR="003D5E55" w:rsidSect="00FF4D8E">
      <w:headerReference w:type="default" r:id="rId17"/>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A5345A0" w14:textId="77777777" w:rsidR="000A10F6" w:rsidRDefault="000A10F6">
      <w:r>
        <w:separator/>
      </w:r>
    </w:p>
  </w:endnote>
  <w:endnote w:type="continuationSeparator" w:id="0">
    <w:p w14:paraId="1B99130C" w14:textId="77777777" w:rsidR="000A10F6" w:rsidRDefault="000A10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맑은 고딕">
    <w:panose1 w:val="020B0503020000020004"/>
    <w:charset w:val="81"/>
    <w:family w:val="modern"/>
    <w:pitch w:val="variable"/>
    <w:sig w:usb0="900002AF" w:usb1="0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Century">
    <w:panose1 w:val="02040604050505020304"/>
    <w:charset w:val="00"/>
    <w:family w:val="roman"/>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A6F5B7A" w14:textId="77777777" w:rsidR="000A10F6" w:rsidRDefault="000A10F6">
      <w:r>
        <w:separator/>
      </w:r>
    </w:p>
  </w:footnote>
  <w:footnote w:type="continuationSeparator" w:id="0">
    <w:p w14:paraId="44617D28" w14:textId="77777777" w:rsidR="000A10F6" w:rsidRDefault="000A10F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6255243" w14:textId="77777777" w:rsidR="00736247" w:rsidRDefault="00736247">
    <w:pPr>
      <w:pStyle w:val="a3"/>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7480BA9E"/>
    <w:lvl w:ilvl="0">
      <w:start w:val="1"/>
      <w:numFmt w:val="bullet"/>
      <w:pStyle w:val="2"/>
      <w:lvlText w:val=""/>
      <w:lvlJc w:val="left"/>
      <w:pPr>
        <w:tabs>
          <w:tab w:val="num" w:pos="643"/>
        </w:tabs>
        <w:ind w:left="643" w:hanging="360"/>
      </w:pPr>
      <w:rPr>
        <w:rFonts w:ascii="Symbol" w:hAnsi="Symbol" w:hint="default"/>
      </w:rPr>
    </w:lvl>
  </w:abstractNum>
  <w:abstractNum w:abstractNumId="1">
    <w:nsid w:val="0AF03C44"/>
    <w:multiLevelType w:val="hybridMultilevel"/>
    <w:tmpl w:val="7CFAF830"/>
    <w:lvl w:ilvl="0" w:tplc="910CF456">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0FBE11D9"/>
    <w:multiLevelType w:val="hybridMultilevel"/>
    <w:tmpl w:val="9E0470B6"/>
    <w:lvl w:ilvl="0" w:tplc="1CF433AC">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nsid w:val="18FD4CD6"/>
    <w:multiLevelType w:val="multilevel"/>
    <w:tmpl w:val="5D7A69A0"/>
    <w:lvl w:ilvl="0">
      <w:start w:val="1"/>
      <w:numFmt w:val="decimal"/>
      <w:lvlText w:val="%1"/>
      <w:lvlJc w:val="left"/>
      <w:pPr>
        <w:tabs>
          <w:tab w:val="num" w:pos="432"/>
        </w:tabs>
        <w:ind w:left="432" w:hanging="432"/>
      </w:pPr>
      <w:rPr>
        <w:rFonts w:hint="default"/>
      </w:rPr>
    </w:lvl>
    <w:lvl w:ilvl="1">
      <w:start w:val="1"/>
      <w:numFmt w:val="decimal"/>
      <w:pStyle w:val="20"/>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nsid w:val="1D3A6301"/>
    <w:multiLevelType w:val="hybridMultilevel"/>
    <w:tmpl w:val="EE6C2FBC"/>
    <w:lvl w:ilvl="0" w:tplc="0409000D">
      <w:start w:val="1"/>
      <w:numFmt w:val="bullet"/>
      <w:lvlText w:val=""/>
      <w:lvlJc w:val="left"/>
      <w:pPr>
        <w:ind w:left="1200" w:hanging="400"/>
      </w:pPr>
      <w:rPr>
        <w:rFonts w:ascii="Wingdings" w:hAnsi="Wingdings"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5">
    <w:nsid w:val="2E291D71"/>
    <w:multiLevelType w:val="multilevel"/>
    <w:tmpl w:val="82683D96"/>
    <w:lvl w:ilvl="0">
      <w:start w:val="1"/>
      <w:numFmt w:val="decimal"/>
      <w:pStyle w:val="1"/>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6">
    <w:nsid w:val="3A574C4F"/>
    <w:multiLevelType w:val="hybridMultilevel"/>
    <w:tmpl w:val="7590B668"/>
    <w:lvl w:ilvl="0" w:tplc="01B01E00">
      <w:start w:val="1"/>
      <w:numFmt w:val="bullet"/>
      <w:lvlText w:val="•"/>
      <w:lvlJc w:val="left"/>
      <w:pPr>
        <w:ind w:left="1200" w:hanging="400"/>
      </w:pPr>
      <w:rPr>
        <w:rFonts w:ascii="Times New Roman" w:hAnsi="Times New Roman"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7">
    <w:nsid w:val="574E1881"/>
    <w:multiLevelType w:val="hybridMultilevel"/>
    <w:tmpl w:val="2DB0099C"/>
    <w:lvl w:ilvl="0" w:tplc="7376038E">
      <w:start w:val="8"/>
      <w:numFmt w:val="bullet"/>
      <w:pStyle w:val="bulletlevel1"/>
      <w:lvlText w:val=""/>
      <w:lvlJc w:val="left"/>
      <w:pPr>
        <w:ind w:left="800" w:hanging="400"/>
      </w:pPr>
      <w:rPr>
        <w:rFonts w:ascii="Wingdings" w:eastAsia="바탕"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바탕"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nsid w:val="60ED3533"/>
    <w:multiLevelType w:val="hybridMultilevel"/>
    <w:tmpl w:val="7FAC5732"/>
    <w:lvl w:ilvl="0" w:tplc="B480038C">
      <w:start w:val="1"/>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nsid w:val="689D0EBC"/>
    <w:multiLevelType w:val="hybridMultilevel"/>
    <w:tmpl w:val="3916925E"/>
    <w:lvl w:ilvl="0" w:tplc="A78648BE">
      <w:start w:val="7"/>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11">
    <w:nsid w:val="77F00287"/>
    <w:multiLevelType w:val="hybridMultilevel"/>
    <w:tmpl w:val="3DCC27FC"/>
    <w:lvl w:ilvl="0" w:tplc="6680B71E">
      <w:start w:val="1"/>
      <w:numFmt w:val="bullet"/>
      <w:lvlText w:val="•"/>
      <w:lvlJc w:val="left"/>
      <w:pPr>
        <w:tabs>
          <w:tab w:val="num" w:pos="720"/>
        </w:tabs>
        <w:ind w:left="720" w:hanging="360"/>
      </w:pPr>
      <w:rPr>
        <w:rFonts w:ascii="Arial" w:hAnsi="Arial" w:hint="default"/>
      </w:rPr>
    </w:lvl>
    <w:lvl w:ilvl="1" w:tplc="7F2A0C28">
      <w:numFmt w:val="bullet"/>
      <w:lvlText w:val="–"/>
      <w:lvlJc w:val="left"/>
      <w:pPr>
        <w:tabs>
          <w:tab w:val="num" w:pos="1440"/>
        </w:tabs>
        <w:ind w:left="1440" w:hanging="360"/>
      </w:pPr>
      <w:rPr>
        <w:rFonts w:ascii="Arial" w:hAnsi="Arial" w:hint="default"/>
      </w:rPr>
    </w:lvl>
    <w:lvl w:ilvl="2" w:tplc="D5141C90">
      <w:start w:val="1"/>
      <w:numFmt w:val="bullet"/>
      <w:lvlText w:val="•"/>
      <w:lvlJc w:val="left"/>
      <w:pPr>
        <w:tabs>
          <w:tab w:val="num" w:pos="2160"/>
        </w:tabs>
        <w:ind w:left="2160" w:hanging="360"/>
      </w:pPr>
      <w:rPr>
        <w:rFonts w:ascii="Arial" w:hAnsi="Arial" w:hint="default"/>
      </w:rPr>
    </w:lvl>
    <w:lvl w:ilvl="3" w:tplc="44FA8172" w:tentative="1">
      <w:start w:val="1"/>
      <w:numFmt w:val="bullet"/>
      <w:lvlText w:val="•"/>
      <w:lvlJc w:val="left"/>
      <w:pPr>
        <w:tabs>
          <w:tab w:val="num" w:pos="2880"/>
        </w:tabs>
        <w:ind w:left="2880" w:hanging="360"/>
      </w:pPr>
      <w:rPr>
        <w:rFonts w:ascii="Arial" w:hAnsi="Arial" w:hint="default"/>
      </w:rPr>
    </w:lvl>
    <w:lvl w:ilvl="4" w:tplc="6D5A71D4" w:tentative="1">
      <w:start w:val="1"/>
      <w:numFmt w:val="bullet"/>
      <w:lvlText w:val="•"/>
      <w:lvlJc w:val="left"/>
      <w:pPr>
        <w:tabs>
          <w:tab w:val="num" w:pos="3600"/>
        </w:tabs>
        <w:ind w:left="3600" w:hanging="360"/>
      </w:pPr>
      <w:rPr>
        <w:rFonts w:ascii="Arial" w:hAnsi="Arial" w:hint="default"/>
      </w:rPr>
    </w:lvl>
    <w:lvl w:ilvl="5" w:tplc="72906060" w:tentative="1">
      <w:start w:val="1"/>
      <w:numFmt w:val="bullet"/>
      <w:lvlText w:val="•"/>
      <w:lvlJc w:val="left"/>
      <w:pPr>
        <w:tabs>
          <w:tab w:val="num" w:pos="4320"/>
        </w:tabs>
        <w:ind w:left="4320" w:hanging="360"/>
      </w:pPr>
      <w:rPr>
        <w:rFonts w:ascii="Arial" w:hAnsi="Arial" w:hint="default"/>
      </w:rPr>
    </w:lvl>
    <w:lvl w:ilvl="6" w:tplc="CA800810" w:tentative="1">
      <w:start w:val="1"/>
      <w:numFmt w:val="bullet"/>
      <w:lvlText w:val="•"/>
      <w:lvlJc w:val="left"/>
      <w:pPr>
        <w:tabs>
          <w:tab w:val="num" w:pos="5040"/>
        </w:tabs>
        <w:ind w:left="5040" w:hanging="360"/>
      </w:pPr>
      <w:rPr>
        <w:rFonts w:ascii="Arial" w:hAnsi="Arial" w:hint="default"/>
      </w:rPr>
    </w:lvl>
    <w:lvl w:ilvl="7" w:tplc="9768F82A" w:tentative="1">
      <w:start w:val="1"/>
      <w:numFmt w:val="bullet"/>
      <w:lvlText w:val="•"/>
      <w:lvlJc w:val="left"/>
      <w:pPr>
        <w:tabs>
          <w:tab w:val="num" w:pos="5760"/>
        </w:tabs>
        <w:ind w:left="5760" w:hanging="360"/>
      </w:pPr>
      <w:rPr>
        <w:rFonts w:ascii="Arial" w:hAnsi="Arial" w:hint="default"/>
      </w:rPr>
    </w:lvl>
    <w:lvl w:ilvl="8" w:tplc="E9FC01E8" w:tentative="1">
      <w:start w:val="1"/>
      <w:numFmt w:val="bullet"/>
      <w:lvlText w:val="•"/>
      <w:lvlJc w:val="left"/>
      <w:pPr>
        <w:tabs>
          <w:tab w:val="num" w:pos="6480"/>
        </w:tabs>
        <w:ind w:left="6480" w:hanging="360"/>
      </w:pPr>
      <w:rPr>
        <w:rFonts w:ascii="Arial" w:hAnsi="Arial" w:hint="default"/>
      </w:rPr>
    </w:lvl>
  </w:abstractNum>
  <w:abstractNum w:abstractNumId="12">
    <w:nsid w:val="7B83364A"/>
    <w:multiLevelType w:val="hybridMultilevel"/>
    <w:tmpl w:val="E1FE74E6"/>
    <w:lvl w:ilvl="0" w:tplc="F6D602F0">
      <w:start w:val="1"/>
      <w:numFmt w:val="bullet"/>
      <w:lvlText w:val="–"/>
      <w:lvlJc w:val="left"/>
      <w:pPr>
        <w:tabs>
          <w:tab w:val="num" w:pos="720"/>
        </w:tabs>
        <w:ind w:left="720" w:hanging="360"/>
      </w:pPr>
      <w:rPr>
        <w:rFonts w:ascii="Arial" w:hAnsi="Arial" w:hint="default"/>
      </w:rPr>
    </w:lvl>
    <w:lvl w:ilvl="1" w:tplc="0E2E4FB6">
      <w:start w:val="1"/>
      <w:numFmt w:val="bullet"/>
      <w:lvlText w:val="–"/>
      <w:lvlJc w:val="left"/>
      <w:pPr>
        <w:tabs>
          <w:tab w:val="num" w:pos="1440"/>
        </w:tabs>
        <w:ind w:left="1440" w:hanging="360"/>
      </w:pPr>
      <w:rPr>
        <w:rFonts w:ascii="Arial" w:hAnsi="Arial" w:hint="default"/>
      </w:rPr>
    </w:lvl>
    <w:lvl w:ilvl="2" w:tplc="6216485C">
      <w:start w:val="3062"/>
      <w:numFmt w:val="bullet"/>
      <w:lvlText w:val="•"/>
      <w:lvlJc w:val="left"/>
      <w:pPr>
        <w:tabs>
          <w:tab w:val="num" w:pos="2160"/>
        </w:tabs>
        <w:ind w:left="2160" w:hanging="360"/>
      </w:pPr>
      <w:rPr>
        <w:rFonts w:ascii="Arial" w:hAnsi="Arial" w:hint="default"/>
      </w:rPr>
    </w:lvl>
    <w:lvl w:ilvl="3" w:tplc="4BE4C5BA" w:tentative="1">
      <w:start w:val="1"/>
      <w:numFmt w:val="bullet"/>
      <w:lvlText w:val="–"/>
      <w:lvlJc w:val="left"/>
      <w:pPr>
        <w:tabs>
          <w:tab w:val="num" w:pos="2880"/>
        </w:tabs>
        <w:ind w:left="2880" w:hanging="360"/>
      </w:pPr>
      <w:rPr>
        <w:rFonts w:ascii="Arial" w:hAnsi="Arial" w:hint="default"/>
      </w:rPr>
    </w:lvl>
    <w:lvl w:ilvl="4" w:tplc="0BB20168" w:tentative="1">
      <w:start w:val="1"/>
      <w:numFmt w:val="bullet"/>
      <w:lvlText w:val="–"/>
      <w:lvlJc w:val="left"/>
      <w:pPr>
        <w:tabs>
          <w:tab w:val="num" w:pos="3600"/>
        </w:tabs>
        <w:ind w:left="3600" w:hanging="360"/>
      </w:pPr>
      <w:rPr>
        <w:rFonts w:ascii="Arial" w:hAnsi="Arial" w:hint="default"/>
      </w:rPr>
    </w:lvl>
    <w:lvl w:ilvl="5" w:tplc="45229E74" w:tentative="1">
      <w:start w:val="1"/>
      <w:numFmt w:val="bullet"/>
      <w:lvlText w:val="–"/>
      <w:lvlJc w:val="left"/>
      <w:pPr>
        <w:tabs>
          <w:tab w:val="num" w:pos="4320"/>
        </w:tabs>
        <w:ind w:left="4320" w:hanging="360"/>
      </w:pPr>
      <w:rPr>
        <w:rFonts w:ascii="Arial" w:hAnsi="Arial" w:hint="default"/>
      </w:rPr>
    </w:lvl>
    <w:lvl w:ilvl="6" w:tplc="5DDE8D0A" w:tentative="1">
      <w:start w:val="1"/>
      <w:numFmt w:val="bullet"/>
      <w:lvlText w:val="–"/>
      <w:lvlJc w:val="left"/>
      <w:pPr>
        <w:tabs>
          <w:tab w:val="num" w:pos="5040"/>
        </w:tabs>
        <w:ind w:left="5040" w:hanging="360"/>
      </w:pPr>
      <w:rPr>
        <w:rFonts w:ascii="Arial" w:hAnsi="Arial" w:hint="default"/>
      </w:rPr>
    </w:lvl>
    <w:lvl w:ilvl="7" w:tplc="42AC0CA6" w:tentative="1">
      <w:start w:val="1"/>
      <w:numFmt w:val="bullet"/>
      <w:lvlText w:val="–"/>
      <w:lvlJc w:val="left"/>
      <w:pPr>
        <w:tabs>
          <w:tab w:val="num" w:pos="5760"/>
        </w:tabs>
        <w:ind w:left="5760" w:hanging="360"/>
      </w:pPr>
      <w:rPr>
        <w:rFonts w:ascii="Arial" w:hAnsi="Arial" w:hint="default"/>
      </w:rPr>
    </w:lvl>
    <w:lvl w:ilvl="8" w:tplc="87566230" w:tentative="1">
      <w:start w:val="1"/>
      <w:numFmt w:val="bullet"/>
      <w:lvlText w:val="–"/>
      <w:lvlJc w:val="left"/>
      <w:pPr>
        <w:tabs>
          <w:tab w:val="num" w:pos="6480"/>
        </w:tabs>
        <w:ind w:left="6480" w:hanging="360"/>
      </w:pPr>
      <w:rPr>
        <w:rFonts w:ascii="Arial" w:hAnsi="Arial" w:hint="default"/>
      </w:rPr>
    </w:lvl>
  </w:abstractNum>
  <w:abstractNum w:abstractNumId="13">
    <w:nsid w:val="7BC330F5"/>
    <w:multiLevelType w:val="hybridMultilevel"/>
    <w:tmpl w:val="C2769C2A"/>
    <w:lvl w:ilvl="0" w:tplc="04090001">
      <w:start w:val="1"/>
      <w:numFmt w:val="bullet"/>
      <w:pStyle w:val="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5"/>
  </w:num>
  <w:num w:numId="3">
    <w:abstractNumId w:val="7"/>
  </w:num>
  <w:num w:numId="4">
    <w:abstractNumId w:val="10"/>
  </w:num>
  <w:num w:numId="5">
    <w:abstractNumId w:val="1"/>
  </w:num>
  <w:num w:numId="6">
    <w:abstractNumId w:val="0"/>
  </w:num>
  <w:num w:numId="7">
    <w:abstractNumId w:val="13"/>
  </w:num>
  <w:num w:numId="8">
    <w:abstractNumId w:val="12"/>
  </w:num>
  <w:num w:numId="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
  </w:num>
  <w:num w:numId="11">
    <w:abstractNumId w:val="3"/>
  </w:num>
  <w:num w:numId="12">
    <w:abstractNumId w:val="11"/>
  </w:num>
  <w:num w:numId="13">
    <w:abstractNumId w:val="8"/>
  </w:num>
  <w:num w:numId="14">
    <w:abstractNumId w:val="6"/>
  </w:num>
  <w:num w:numId="15">
    <w:abstractNumId w:val="9"/>
  </w:num>
  <w:num w:numId="16">
    <w:abstractNumId w:val="4"/>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2162A"/>
    <w:rsid w:val="00000320"/>
    <w:rsid w:val="00001C76"/>
    <w:rsid w:val="000020C0"/>
    <w:rsid w:val="00002160"/>
    <w:rsid w:val="00002A92"/>
    <w:rsid w:val="00002ACA"/>
    <w:rsid w:val="00002F90"/>
    <w:rsid w:val="000033A8"/>
    <w:rsid w:val="000033C6"/>
    <w:rsid w:val="00004076"/>
    <w:rsid w:val="000047C3"/>
    <w:rsid w:val="00004F5B"/>
    <w:rsid w:val="00005774"/>
    <w:rsid w:val="00005F49"/>
    <w:rsid w:val="00007449"/>
    <w:rsid w:val="00007949"/>
    <w:rsid w:val="000103FE"/>
    <w:rsid w:val="00010921"/>
    <w:rsid w:val="00011005"/>
    <w:rsid w:val="00011283"/>
    <w:rsid w:val="000114BE"/>
    <w:rsid w:val="00011A53"/>
    <w:rsid w:val="00011FAA"/>
    <w:rsid w:val="00011FB1"/>
    <w:rsid w:val="00012357"/>
    <w:rsid w:val="0001264C"/>
    <w:rsid w:val="00012D3C"/>
    <w:rsid w:val="000133BB"/>
    <w:rsid w:val="0001401B"/>
    <w:rsid w:val="000142D7"/>
    <w:rsid w:val="000167DF"/>
    <w:rsid w:val="0001695D"/>
    <w:rsid w:val="000172F4"/>
    <w:rsid w:val="00017B09"/>
    <w:rsid w:val="00017FCF"/>
    <w:rsid w:val="00020824"/>
    <w:rsid w:val="00020E79"/>
    <w:rsid w:val="000210FF"/>
    <w:rsid w:val="00021A37"/>
    <w:rsid w:val="00021CA4"/>
    <w:rsid w:val="00022194"/>
    <w:rsid w:val="00022677"/>
    <w:rsid w:val="00022C4C"/>
    <w:rsid w:val="000231F4"/>
    <w:rsid w:val="00025100"/>
    <w:rsid w:val="00025E1D"/>
    <w:rsid w:val="00026336"/>
    <w:rsid w:val="0002783B"/>
    <w:rsid w:val="00030186"/>
    <w:rsid w:val="00030EA8"/>
    <w:rsid w:val="00031578"/>
    <w:rsid w:val="00032854"/>
    <w:rsid w:val="0003302A"/>
    <w:rsid w:val="00034BB9"/>
    <w:rsid w:val="00036F84"/>
    <w:rsid w:val="000375ED"/>
    <w:rsid w:val="000377EA"/>
    <w:rsid w:val="000410E5"/>
    <w:rsid w:val="0004152C"/>
    <w:rsid w:val="00044658"/>
    <w:rsid w:val="00045082"/>
    <w:rsid w:val="000451A8"/>
    <w:rsid w:val="00045417"/>
    <w:rsid w:val="00046A11"/>
    <w:rsid w:val="00046AB8"/>
    <w:rsid w:val="00046EDE"/>
    <w:rsid w:val="00047561"/>
    <w:rsid w:val="0005019A"/>
    <w:rsid w:val="000512BB"/>
    <w:rsid w:val="00051AFF"/>
    <w:rsid w:val="00052776"/>
    <w:rsid w:val="00052F7B"/>
    <w:rsid w:val="00053930"/>
    <w:rsid w:val="000542B6"/>
    <w:rsid w:val="000543C0"/>
    <w:rsid w:val="00054445"/>
    <w:rsid w:val="000551A1"/>
    <w:rsid w:val="00055EC9"/>
    <w:rsid w:val="00055F99"/>
    <w:rsid w:val="00056B06"/>
    <w:rsid w:val="00057250"/>
    <w:rsid w:val="000575B5"/>
    <w:rsid w:val="00057830"/>
    <w:rsid w:val="00057BC9"/>
    <w:rsid w:val="00057CB5"/>
    <w:rsid w:val="00060151"/>
    <w:rsid w:val="00061EFB"/>
    <w:rsid w:val="0006267E"/>
    <w:rsid w:val="000627C6"/>
    <w:rsid w:val="00062EC6"/>
    <w:rsid w:val="00063AC6"/>
    <w:rsid w:val="00064ECF"/>
    <w:rsid w:val="00064FAD"/>
    <w:rsid w:val="00065630"/>
    <w:rsid w:val="0006595D"/>
    <w:rsid w:val="000663B9"/>
    <w:rsid w:val="0006684A"/>
    <w:rsid w:val="0006780A"/>
    <w:rsid w:val="00067A88"/>
    <w:rsid w:val="0007119C"/>
    <w:rsid w:val="00071A73"/>
    <w:rsid w:val="0007206C"/>
    <w:rsid w:val="00072453"/>
    <w:rsid w:val="00073349"/>
    <w:rsid w:val="00073456"/>
    <w:rsid w:val="00073C42"/>
    <w:rsid w:val="000755B5"/>
    <w:rsid w:val="0007633A"/>
    <w:rsid w:val="000768C1"/>
    <w:rsid w:val="00076FF5"/>
    <w:rsid w:val="000775AB"/>
    <w:rsid w:val="00077DD8"/>
    <w:rsid w:val="00083457"/>
    <w:rsid w:val="00083AE6"/>
    <w:rsid w:val="00083DE3"/>
    <w:rsid w:val="000848C0"/>
    <w:rsid w:val="00085E38"/>
    <w:rsid w:val="000862ED"/>
    <w:rsid w:val="00086364"/>
    <w:rsid w:val="00086A31"/>
    <w:rsid w:val="00087C1D"/>
    <w:rsid w:val="00087EEE"/>
    <w:rsid w:val="00087F06"/>
    <w:rsid w:val="000902E8"/>
    <w:rsid w:val="00090A57"/>
    <w:rsid w:val="00091981"/>
    <w:rsid w:val="00091C52"/>
    <w:rsid w:val="000920BD"/>
    <w:rsid w:val="00092123"/>
    <w:rsid w:val="00094B22"/>
    <w:rsid w:val="00095611"/>
    <w:rsid w:val="00096212"/>
    <w:rsid w:val="0009687E"/>
    <w:rsid w:val="0009739B"/>
    <w:rsid w:val="000A086F"/>
    <w:rsid w:val="000A10F6"/>
    <w:rsid w:val="000A11A7"/>
    <w:rsid w:val="000A1D31"/>
    <w:rsid w:val="000A26F4"/>
    <w:rsid w:val="000A3A11"/>
    <w:rsid w:val="000A41C5"/>
    <w:rsid w:val="000A5315"/>
    <w:rsid w:val="000A591F"/>
    <w:rsid w:val="000A5AD6"/>
    <w:rsid w:val="000A6336"/>
    <w:rsid w:val="000A6EED"/>
    <w:rsid w:val="000A74EA"/>
    <w:rsid w:val="000A77A6"/>
    <w:rsid w:val="000B0B99"/>
    <w:rsid w:val="000B0F05"/>
    <w:rsid w:val="000B11F5"/>
    <w:rsid w:val="000B25B1"/>
    <w:rsid w:val="000B27BB"/>
    <w:rsid w:val="000B2B68"/>
    <w:rsid w:val="000B3B7A"/>
    <w:rsid w:val="000B4A31"/>
    <w:rsid w:val="000B4FD7"/>
    <w:rsid w:val="000C074E"/>
    <w:rsid w:val="000C14C1"/>
    <w:rsid w:val="000C2647"/>
    <w:rsid w:val="000C2DAC"/>
    <w:rsid w:val="000C3A4B"/>
    <w:rsid w:val="000C650F"/>
    <w:rsid w:val="000C6B37"/>
    <w:rsid w:val="000D00DD"/>
    <w:rsid w:val="000D0BAB"/>
    <w:rsid w:val="000D1026"/>
    <w:rsid w:val="000D19F4"/>
    <w:rsid w:val="000D25AC"/>
    <w:rsid w:val="000D4806"/>
    <w:rsid w:val="000D5200"/>
    <w:rsid w:val="000D52F3"/>
    <w:rsid w:val="000D6122"/>
    <w:rsid w:val="000D758A"/>
    <w:rsid w:val="000D77B5"/>
    <w:rsid w:val="000E1547"/>
    <w:rsid w:val="000E1E00"/>
    <w:rsid w:val="000E1EB5"/>
    <w:rsid w:val="000E2201"/>
    <w:rsid w:val="000E24F9"/>
    <w:rsid w:val="000E3F2F"/>
    <w:rsid w:val="000E4756"/>
    <w:rsid w:val="000E48A4"/>
    <w:rsid w:val="000E4CE2"/>
    <w:rsid w:val="000E4ECC"/>
    <w:rsid w:val="000E512F"/>
    <w:rsid w:val="000E58EE"/>
    <w:rsid w:val="000E6616"/>
    <w:rsid w:val="000E7166"/>
    <w:rsid w:val="000E7555"/>
    <w:rsid w:val="000F00D3"/>
    <w:rsid w:val="000F08BB"/>
    <w:rsid w:val="000F0D83"/>
    <w:rsid w:val="000F13DF"/>
    <w:rsid w:val="000F1EE7"/>
    <w:rsid w:val="000F2246"/>
    <w:rsid w:val="000F2916"/>
    <w:rsid w:val="000F3287"/>
    <w:rsid w:val="000F3AB3"/>
    <w:rsid w:val="000F433B"/>
    <w:rsid w:val="000F4BEF"/>
    <w:rsid w:val="000F519E"/>
    <w:rsid w:val="000F5D7C"/>
    <w:rsid w:val="000F60C9"/>
    <w:rsid w:val="000F762B"/>
    <w:rsid w:val="000F7AC7"/>
    <w:rsid w:val="00100CCE"/>
    <w:rsid w:val="0010112F"/>
    <w:rsid w:val="00101AA2"/>
    <w:rsid w:val="00101AC6"/>
    <w:rsid w:val="00101D0C"/>
    <w:rsid w:val="00101FE9"/>
    <w:rsid w:val="00102506"/>
    <w:rsid w:val="00103136"/>
    <w:rsid w:val="001038BF"/>
    <w:rsid w:val="00103FB1"/>
    <w:rsid w:val="00104BD6"/>
    <w:rsid w:val="0010607E"/>
    <w:rsid w:val="001065AA"/>
    <w:rsid w:val="001065D7"/>
    <w:rsid w:val="001067F5"/>
    <w:rsid w:val="001067FF"/>
    <w:rsid w:val="00106AC3"/>
    <w:rsid w:val="00106F0C"/>
    <w:rsid w:val="00106F9A"/>
    <w:rsid w:val="00106FE2"/>
    <w:rsid w:val="001072C0"/>
    <w:rsid w:val="001077D8"/>
    <w:rsid w:val="00107C3A"/>
    <w:rsid w:val="00110559"/>
    <w:rsid w:val="00110755"/>
    <w:rsid w:val="00111454"/>
    <w:rsid w:val="00111EE9"/>
    <w:rsid w:val="001120A1"/>
    <w:rsid w:val="00112A78"/>
    <w:rsid w:val="00113043"/>
    <w:rsid w:val="00113F81"/>
    <w:rsid w:val="00114EB4"/>
    <w:rsid w:val="001155B8"/>
    <w:rsid w:val="001155D8"/>
    <w:rsid w:val="00115B84"/>
    <w:rsid w:val="00115C3B"/>
    <w:rsid w:val="0011614D"/>
    <w:rsid w:val="00117126"/>
    <w:rsid w:val="00117B15"/>
    <w:rsid w:val="00120473"/>
    <w:rsid w:val="00120AFC"/>
    <w:rsid w:val="00120B93"/>
    <w:rsid w:val="00121508"/>
    <w:rsid w:val="0012156A"/>
    <w:rsid w:val="00121AC2"/>
    <w:rsid w:val="001224F0"/>
    <w:rsid w:val="00122743"/>
    <w:rsid w:val="0012303A"/>
    <w:rsid w:val="001231B6"/>
    <w:rsid w:val="001235E7"/>
    <w:rsid w:val="00123665"/>
    <w:rsid w:val="00123B51"/>
    <w:rsid w:val="00125443"/>
    <w:rsid w:val="001263CA"/>
    <w:rsid w:val="00126BA7"/>
    <w:rsid w:val="00127AD3"/>
    <w:rsid w:val="0013023F"/>
    <w:rsid w:val="0013041F"/>
    <w:rsid w:val="00130A5C"/>
    <w:rsid w:val="00130A88"/>
    <w:rsid w:val="00131748"/>
    <w:rsid w:val="00132CCB"/>
    <w:rsid w:val="00133026"/>
    <w:rsid w:val="00134203"/>
    <w:rsid w:val="00135071"/>
    <w:rsid w:val="00135EB0"/>
    <w:rsid w:val="001360B5"/>
    <w:rsid w:val="001362D5"/>
    <w:rsid w:val="0013691B"/>
    <w:rsid w:val="00136E4B"/>
    <w:rsid w:val="00137048"/>
    <w:rsid w:val="00137383"/>
    <w:rsid w:val="001379DE"/>
    <w:rsid w:val="00140E28"/>
    <w:rsid w:val="00142978"/>
    <w:rsid w:val="0014343A"/>
    <w:rsid w:val="00143869"/>
    <w:rsid w:val="00143F07"/>
    <w:rsid w:val="00144023"/>
    <w:rsid w:val="00146DE6"/>
    <w:rsid w:val="001471E4"/>
    <w:rsid w:val="00147305"/>
    <w:rsid w:val="001503B7"/>
    <w:rsid w:val="00150638"/>
    <w:rsid w:val="001507E8"/>
    <w:rsid w:val="001526BD"/>
    <w:rsid w:val="00152FE2"/>
    <w:rsid w:val="0015386D"/>
    <w:rsid w:val="0015445A"/>
    <w:rsid w:val="0015486C"/>
    <w:rsid w:val="0015488F"/>
    <w:rsid w:val="00154C88"/>
    <w:rsid w:val="0015664B"/>
    <w:rsid w:val="001567B7"/>
    <w:rsid w:val="00157396"/>
    <w:rsid w:val="00157A32"/>
    <w:rsid w:val="00157C9C"/>
    <w:rsid w:val="00162392"/>
    <w:rsid w:val="001634AD"/>
    <w:rsid w:val="001639BD"/>
    <w:rsid w:val="00164498"/>
    <w:rsid w:val="00164603"/>
    <w:rsid w:val="0016478A"/>
    <w:rsid w:val="001649A0"/>
    <w:rsid w:val="00164BF9"/>
    <w:rsid w:val="00164EE2"/>
    <w:rsid w:val="00165134"/>
    <w:rsid w:val="0016551E"/>
    <w:rsid w:val="001661E6"/>
    <w:rsid w:val="0016793B"/>
    <w:rsid w:val="00167D7B"/>
    <w:rsid w:val="00167F3F"/>
    <w:rsid w:val="0017033E"/>
    <w:rsid w:val="0017085B"/>
    <w:rsid w:val="00170CD5"/>
    <w:rsid w:val="00171E74"/>
    <w:rsid w:val="00172663"/>
    <w:rsid w:val="001737AF"/>
    <w:rsid w:val="00173DE5"/>
    <w:rsid w:val="001756F6"/>
    <w:rsid w:val="00175A58"/>
    <w:rsid w:val="0017649F"/>
    <w:rsid w:val="00176B67"/>
    <w:rsid w:val="00177065"/>
    <w:rsid w:val="00177D76"/>
    <w:rsid w:val="001803D8"/>
    <w:rsid w:val="00180AD4"/>
    <w:rsid w:val="00181899"/>
    <w:rsid w:val="00182932"/>
    <w:rsid w:val="00182E06"/>
    <w:rsid w:val="001842E5"/>
    <w:rsid w:val="00184848"/>
    <w:rsid w:val="001850D6"/>
    <w:rsid w:val="00185FC0"/>
    <w:rsid w:val="00186586"/>
    <w:rsid w:val="001911AC"/>
    <w:rsid w:val="001911C3"/>
    <w:rsid w:val="0019148F"/>
    <w:rsid w:val="0019161B"/>
    <w:rsid w:val="00192A7E"/>
    <w:rsid w:val="00192F62"/>
    <w:rsid w:val="00193C02"/>
    <w:rsid w:val="0019499E"/>
    <w:rsid w:val="001949F6"/>
    <w:rsid w:val="00195D07"/>
    <w:rsid w:val="00195F66"/>
    <w:rsid w:val="00196998"/>
    <w:rsid w:val="00197BA4"/>
    <w:rsid w:val="001A1456"/>
    <w:rsid w:val="001A1F56"/>
    <w:rsid w:val="001A2884"/>
    <w:rsid w:val="001A3681"/>
    <w:rsid w:val="001A3AFD"/>
    <w:rsid w:val="001A3CA5"/>
    <w:rsid w:val="001A3EC6"/>
    <w:rsid w:val="001A48AF"/>
    <w:rsid w:val="001A49D7"/>
    <w:rsid w:val="001A53DF"/>
    <w:rsid w:val="001A56C7"/>
    <w:rsid w:val="001A6DD2"/>
    <w:rsid w:val="001B010D"/>
    <w:rsid w:val="001B02EE"/>
    <w:rsid w:val="001B1FAD"/>
    <w:rsid w:val="001B2A8F"/>
    <w:rsid w:val="001B2F03"/>
    <w:rsid w:val="001B4582"/>
    <w:rsid w:val="001B59FA"/>
    <w:rsid w:val="001B5E86"/>
    <w:rsid w:val="001B620C"/>
    <w:rsid w:val="001B7B86"/>
    <w:rsid w:val="001B7B90"/>
    <w:rsid w:val="001C020C"/>
    <w:rsid w:val="001C06AA"/>
    <w:rsid w:val="001C0A76"/>
    <w:rsid w:val="001C11FA"/>
    <w:rsid w:val="001C19BF"/>
    <w:rsid w:val="001C3694"/>
    <w:rsid w:val="001C44E7"/>
    <w:rsid w:val="001C46E4"/>
    <w:rsid w:val="001C5574"/>
    <w:rsid w:val="001C64AB"/>
    <w:rsid w:val="001C6890"/>
    <w:rsid w:val="001C76C5"/>
    <w:rsid w:val="001C795E"/>
    <w:rsid w:val="001C7CCA"/>
    <w:rsid w:val="001D04EE"/>
    <w:rsid w:val="001D07C2"/>
    <w:rsid w:val="001D0910"/>
    <w:rsid w:val="001D0D60"/>
    <w:rsid w:val="001D0FD7"/>
    <w:rsid w:val="001D125F"/>
    <w:rsid w:val="001D2704"/>
    <w:rsid w:val="001D2861"/>
    <w:rsid w:val="001D30DD"/>
    <w:rsid w:val="001D4091"/>
    <w:rsid w:val="001D474F"/>
    <w:rsid w:val="001D4ECB"/>
    <w:rsid w:val="001D524E"/>
    <w:rsid w:val="001D5EFC"/>
    <w:rsid w:val="001D61B8"/>
    <w:rsid w:val="001D64FD"/>
    <w:rsid w:val="001D6B1D"/>
    <w:rsid w:val="001D6E5B"/>
    <w:rsid w:val="001D7A0B"/>
    <w:rsid w:val="001E01A3"/>
    <w:rsid w:val="001E068B"/>
    <w:rsid w:val="001E083E"/>
    <w:rsid w:val="001E16EB"/>
    <w:rsid w:val="001E201B"/>
    <w:rsid w:val="001E2551"/>
    <w:rsid w:val="001E291F"/>
    <w:rsid w:val="001E3893"/>
    <w:rsid w:val="001E3CBB"/>
    <w:rsid w:val="001E5959"/>
    <w:rsid w:val="001E6796"/>
    <w:rsid w:val="001E7E25"/>
    <w:rsid w:val="001F10AC"/>
    <w:rsid w:val="001F139C"/>
    <w:rsid w:val="001F1669"/>
    <w:rsid w:val="001F1702"/>
    <w:rsid w:val="001F1840"/>
    <w:rsid w:val="001F2638"/>
    <w:rsid w:val="001F29A1"/>
    <w:rsid w:val="001F2BE7"/>
    <w:rsid w:val="001F2F5B"/>
    <w:rsid w:val="001F3407"/>
    <w:rsid w:val="001F3815"/>
    <w:rsid w:val="001F3BD8"/>
    <w:rsid w:val="001F4088"/>
    <w:rsid w:val="001F41D0"/>
    <w:rsid w:val="001F4519"/>
    <w:rsid w:val="001F5199"/>
    <w:rsid w:val="001F57B5"/>
    <w:rsid w:val="001F5F6E"/>
    <w:rsid w:val="001F6F91"/>
    <w:rsid w:val="001F7B02"/>
    <w:rsid w:val="001F7C2B"/>
    <w:rsid w:val="00200145"/>
    <w:rsid w:val="00201518"/>
    <w:rsid w:val="00202049"/>
    <w:rsid w:val="00202279"/>
    <w:rsid w:val="00202BE0"/>
    <w:rsid w:val="002044FD"/>
    <w:rsid w:val="00204ECF"/>
    <w:rsid w:val="00205DF1"/>
    <w:rsid w:val="002069C7"/>
    <w:rsid w:val="00210AC6"/>
    <w:rsid w:val="002110FB"/>
    <w:rsid w:val="0021177B"/>
    <w:rsid w:val="002121B2"/>
    <w:rsid w:val="0021354A"/>
    <w:rsid w:val="00214221"/>
    <w:rsid w:val="0021488F"/>
    <w:rsid w:val="00214FFD"/>
    <w:rsid w:val="0021595D"/>
    <w:rsid w:val="002164F7"/>
    <w:rsid w:val="0021683A"/>
    <w:rsid w:val="00217130"/>
    <w:rsid w:val="002177FD"/>
    <w:rsid w:val="00217AA4"/>
    <w:rsid w:val="00220CE6"/>
    <w:rsid w:val="00221014"/>
    <w:rsid w:val="0022140D"/>
    <w:rsid w:val="00221688"/>
    <w:rsid w:val="00221965"/>
    <w:rsid w:val="00222331"/>
    <w:rsid w:val="00222B5E"/>
    <w:rsid w:val="00222BFE"/>
    <w:rsid w:val="00222ED9"/>
    <w:rsid w:val="0022328E"/>
    <w:rsid w:val="002234ED"/>
    <w:rsid w:val="0022391A"/>
    <w:rsid w:val="00223BC8"/>
    <w:rsid w:val="002240FD"/>
    <w:rsid w:val="00225067"/>
    <w:rsid w:val="00225263"/>
    <w:rsid w:val="00225F2F"/>
    <w:rsid w:val="00225F6B"/>
    <w:rsid w:val="00226695"/>
    <w:rsid w:val="00227E85"/>
    <w:rsid w:val="0023001E"/>
    <w:rsid w:val="002302A7"/>
    <w:rsid w:val="002302CD"/>
    <w:rsid w:val="0023103A"/>
    <w:rsid w:val="00231BB1"/>
    <w:rsid w:val="002321A0"/>
    <w:rsid w:val="00233162"/>
    <w:rsid w:val="00233777"/>
    <w:rsid w:val="00233868"/>
    <w:rsid w:val="002344EE"/>
    <w:rsid w:val="002354CF"/>
    <w:rsid w:val="00235662"/>
    <w:rsid w:val="00235759"/>
    <w:rsid w:val="00235D34"/>
    <w:rsid w:val="0023659E"/>
    <w:rsid w:val="00236BDF"/>
    <w:rsid w:val="0023789F"/>
    <w:rsid w:val="00237AF0"/>
    <w:rsid w:val="00237EB6"/>
    <w:rsid w:val="0024012A"/>
    <w:rsid w:val="00240808"/>
    <w:rsid w:val="00242798"/>
    <w:rsid w:val="002428B8"/>
    <w:rsid w:val="00242921"/>
    <w:rsid w:val="00243166"/>
    <w:rsid w:val="00244B7C"/>
    <w:rsid w:val="00244E98"/>
    <w:rsid w:val="00244EF2"/>
    <w:rsid w:val="00245C3D"/>
    <w:rsid w:val="002469F1"/>
    <w:rsid w:val="0024758D"/>
    <w:rsid w:val="00250B20"/>
    <w:rsid w:val="00251DAC"/>
    <w:rsid w:val="00251DFA"/>
    <w:rsid w:val="0025221F"/>
    <w:rsid w:val="0025287D"/>
    <w:rsid w:val="00252CCB"/>
    <w:rsid w:val="00252D4E"/>
    <w:rsid w:val="00254295"/>
    <w:rsid w:val="0025474F"/>
    <w:rsid w:val="00254ABC"/>
    <w:rsid w:val="00255051"/>
    <w:rsid w:val="002553E9"/>
    <w:rsid w:val="0025697E"/>
    <w:rsid w:val="00257528"/>
    <w:rsid w:val="002576FF"/>
    <w:rsid w:val="00257D97"/>
    <w:rsid w:val="00257F7E"/>
    <w:rsid w:val="00261808"/>
    <w:rsid w:val="002624DF"/>
    <w:rsid w:val="00262587"/>
    <w:rsid w:val="002638DC"/>
    <w:rsid w:val="00263BEE"/>
    <w:rsid w:val="0026470F"/>
    <w:rsid w:val="00264DBB"/>
    <w:rsid w:val="00265519"/>
    <w:rsid w:val="0026568E"/>
    <w:rsid w:val="00266890"/>
    <w:rsid w:val="00266901"/>
    <w:rsid w:val="00266A3B"/>
    <w:rsid w:val="00266D0C"/>
    <w:rsid w:val="002679C3"/>
    <w:rsid w:val="0027050B"/>
    <w:rsid w:val="00270EAE"/>
    <w:rsid w:val="002714B9"/>
    <w:rsid w:val="00271EBD"/>
    <w:rsid w:val="00271FF9"/>
    <w:rsid w:val="00272DD9"/>
    <w:rsid w:val="00273776"/>
    <w:rsid w:val="002738B0"/>
    <w:rsid w:val="002738CD"/>
    <w:rsid w:val="00274128"/>
    <w:rsid w:val="00274425"/>
    <w:rsid w:val="0027475E"/>
    <w:rsid w:val="00274B12"/>
    <w:rsid w:val="002757AF"/>
    <w:rsid w:val="0027602A"/>
    <w:rsid w:val="00276C72"/>
    <w:rsid w:val="00276E71"/>
    <w:rsid w:val="00277F82"/>
    <w:rsid w:val="00280698"/>
    <w:rsid w:val="00280A79"/>
    <w:rsid w:val="00280D04"/>
    <w:rsid w:val="00280D71"/>
    <w:rsid w:val="00280DEA"/>
    <w:rsid w:val="002823A4"/>
    <w:rsid w:val="00282DB7"/>
    <w:rsid w:val="00283135"/>
    <w:rsid w:val="002831F2"/>
    <w:rsid w:val="00284249"/>
    <w:rsid w:val="002843AF"/>
    <w:rsid w:val="00284524"/>
    <w:rsid w:val="00284C97"/>
    <w:rsid w:val="002852BE"/>
    <w:rsid w:val="00287951"/>
    <w:rsid w:val="00287F14"/>
    <w:rsid w:val="002904E3"/>
    <w:rsid w:val="002907A9"/>
    <w:rsid w:val="00290AEF"/>
    <w:rsid w:val="00290BE2"/>
    <w:rsid w:val="00290D9F"/>
    <w:rsid w:val="00291611"/>
    <w:rsid w:val="0029296E"/>
    <w:rsid w:val="00293E6E"/>
    <w:rsid w:val="00294468"/>
    <w:rsid w:val="00294508"/>
    <w:rsid w:val="002946FE"/>
    <w:rsid w:val="00295222"/>
    <w:rsid w:val="002958FD"/>
    <w:rsid w:val="00295B0A"/>
    <w:rsid w:val="00296433"/>
    <w:rsid w:val="00296E64"/>
    <w:rsid w:val="0029768B"/>
    <w:rsid w:val="0029773F"/>
    <w:rsid w:val="002A0DC8"/>
    <w:rsid w:val="002A1700"/>
    <w:rsid w:val="002A1E47"/>
    <w:rsid w:val="002A3A3D"/>
    <w:rsid w:val="002A521B"/>
    <w:rsid w:val="002A7069"/>
    <w:rsid w:val="002A74D6"/>
    <w:rsid w:val="002B0C8D"/>
    <w:rsid w:val="002B194B"/>
    <w:rsid w:val="002B2F55"/>
    <w:rsid w:val="002B3B3B"/>
    <w:rsid w:val="002B4C6E"/>
    <w:rsid w:val="002B52C6"/>
    <w:rsid w:val="002B57DB"/>
    <w:rsid w:val="002B6156"/>
    <w:rsid w:val="002B6BDA"/>
    <w:rsid w:val="002B71B0"/>
    <w:rsid w:val="002B7477"/>
    <w:rsid w:val="002C0D28"/>
    <w:rsid w:val="002C1230"/>
    <w:rsid w:val="002C131F"/>
    <w:rsid w:val="002C1DFB"/>
    <w:rsid w:val="002C2690"/>
    <w:rsid w:val="002C2DC5"/>
    <w:rsid w:val="002C3B49"/>
    <w:rsid w:val="002C42EE"/>
    <w:rsid w:val="002C4653"/>
    <w:rsid w:val="002C46A5"/>
    <w:rsid w:val="002C5075"/>
    <w:rsid w:val="002C51A8"/>
    <w:rsid w:val="002C7AEB"/>
    <w:rsid w:val="002C7C5B"/>
    <w:rsid w:val="002D044C"/>
    <w:rsid w:val="002D233C"/>
    <w:rsid w:val="002D2EF7"/>
    <w:rsid w:val="002D3FAD"/>
    <w:rsid w:val="002D488B"/>
    <w:rsid w:val="002D53AF"/>
    <w:rsid w:val="002D54EB"/>
    <w:rsid w:val="002D5B2B"/>
    <w:rsid w:val="002D5BA2"/>
    <w:rsid w:val="002D5CFC"/>
    <w:rsid w:val="002D6FEE"/>
    <w:rsid w:val="002D718C"/>
    <w:rsid w:val="002D7298"/>
    <w:rsid w:val="002E11B9"/>
    <w:rsid w:val="002E2938"/>
    <w:rsid w:val="002E2CB4"/>
    <w:rsid w:val="002E315D"/>
    <w:rsid w:val="002E333E"/>
    <w:rsid w:val="002E4968"/>
    <w:rsid w:val="002E4B12"/>
    <w:rsid w:val="002E5DC2"/>
    <w:rsid w:val="002E5EC2"/>
    <w:rsid w:val="002E60AB"/>
    <w:rsid w:val="002E713F"/>
    <w:rsid w:val="002F00C5"/>
    <w:rsid w:val="002F03FD"/>
    <w:rsid w:val="002F0FC4"/>
    <w:rsid w:val="002F28D8"/>
    <w:rsid w:val="002F2B4C"/>
    <w:rsid w:val="002F35E8"/>
    <w:rsid w:val="002F47AD"/>
    <w:rsid w:val="002F4D9A"/>
    <w:rsid w:val="002F5790"/>
    <w:rsid w:val="002F5D60"/>
    <w:rsid w:val="002F69C6"/>
    <w:rsid w:val="002F6FEC"/>
    <w:rsid w:val="003003D5"/>
    <w:rsid w:val="003006CA"/>
    <w:rsid w:val="00300B8E"/>
    <w:rsid w:val="00300E37"/>
    <w:rsid w:val="003017A4"/>
    <w:rsid w:val="003026E6"/>
    <w:rsid w:val="0030336D"/>
    <w:rsid w:val="00303FBB"/>
    <w:rsid w:val="0030416E"/>
    <w:rsid w:val="003044EF"/>
    <w:rsid w:val="00304DC0"/>
    <w:rsid w:val="003052A7"/>
    <w:rsid w:val="00305DC4"/>
    <w:rsid w:val="003065FD"/>
    <w:rsid w:val="0031062D"/>
    <w:rsid w:val="00310B3E"/>
    <w:rsid w:val="003114E5"/>
    <w:rsid w:val="00311826"/>
    <w:rsid w:val="00313945"/>
    <w:rsid w:val="00313DC6"/>
    <w:rsid w:val="00314488"/>
    <w:rsid w:val="00314E63"/>
    <w:rsid w:val="0031509D"/>
    <w:rsid w:val="003155DC"/>
    <w:rsid w:val="00316644"/>
    <w:rsid w:val="00316AD7"/>
    <w:rsid w:val="00316B82"/>
    <w:rsid w:val="00317098"/>
    <w:rsid w:val="003172E5"/>
    <w:rsid w:val="00317BEA"/>
    <w:rsid w:val="00317FB1"/>
    <w:rsid w:val="0032098B"/>
    <w:rsid w:val="003214AE"/>
    <w:rsid w:val="003217E5"/>
    <w:rsid w:val="00322B60"/>
    <w:rsid w:val="00323455"/>
    <w:rsid w:val="003237AF"/>
    <w:rsid w:val="00323927"/>
    <w:rsid w:val="0032434F"/>
    <w:rsid w:val="00324DCD"/>
    <w:rsid w:val="003250F2"/>
    <w:rsid w:val="0032594D"/>
    <w:rsid w:val="003264AA"/>
    <w:rsid w:val="00326647"/>
    <w:rsid w:val="0032775A"/>
    <w:rsid w:val="00327C47"/>
    <w:rsid w:val="00330788"/>
    <w:rsid w:val="0033129D"/>
    <w:rsid w:val="003324E2"/>
    <w:rsid w:val="003327DC"/>
    <w:rsid w:val="003338D5"/>
    <w:rsid w:val="003341BA"/>
    <w:rsid w:val="00334B24"/>
    <w:rsid w:val="00335236"/>
    <w:rsid w:val="0033527C"/>
    <w:rsid w:val="0033544D"/>
    <w:rsid w:val="0033611E"/>
    <w:rsid w:val="00336575"/>
    <w:rsid w:val="00337211"/>
    <w:rsid w:val="00337623"/>
    <w:rsid w:val="00341274"/>
    <w:rsid w:val="0034296D"/>
    <w:rsid w:val="003430B6"/>
    <w:rsid w:val="003434C6"/>
    <w:rsid w:val="0034437D"/>
    <w:rsid w:val="00345DEA"/>
    <w:rsid w:val="00345F90"/>
    <w:rsid w:val="00346631"/>
    <w:rsid w:val="003474A8"/>
    <w:rsid w:val="0034769A"/>
    <w:rsid w:val="003476A1"/>
    <w:rsid w:val="0035061C"/>
    <w:rsid w:val="003514CD"/>
    <w:rsid w:val="00353783"/>
    <w:rsid w:val="003539B8"/>
    <w:rsid w:val="00353A08"/>
    <w:rsid w:val="00353FDB"/>
    <w:rsid w:val="003549EB"/>
    <w:rsid w:val="00354C75"/>
    <w:rsid w:val="003552C8"/>
    <w:rsid w:val="00355E5F"/>
    <w:rsid w:val="00360211"/>
    <w:rsid w:val="00361075"/>
    <w:rsid w:val="00361538"/>
    <w:rsid w:val="00361D72"/>
    <w:rsid w:val="00361E31"/>
    <w:rsid w:val="003626DE"/>
    <w:rsid w:val="00362CE2"/>
    <w:rsid w:val="00362D53"/>
    <w:rsid w:val="00362DB7"/>
    <w:rsid w:val="00363312"/>
    <w:rsid w:val="003636D3"/>
    <w:rsid w:val="003636F9"/>
    <w:rsid w:val="00363F8E"/>
    <w:rsid w:val="003649AF"/>
    <w:rsid w:val="00364A48"/>
    <w:rsid w:val="00364A9A"/>
    <w:rsid w:val="00364B51"/>
    <w:rsid w:val="0036513C"/>
    <w:rsid w:val="0036714E"/>
    <w:rsid w:val="00367444"/>
    <w:rsid w:val="0036777E"/>
    <w:rsid w:val="00367850"/>
    <w:rsid w:val="00367C76"/>
    <w:rsid w:val="00367F5B"/>
    <w:rsid w:val="00371A6C"/>
    <w:rsid w:val="0037239C"/>
    <w:rsid w:val="003738D9"/>
    <w:rsid w:val="003739C4"/>
    <w:rsid w:val="00373FE3"/>
    <w:rsid w:val="00375F88"/>
    <w:rsid w:val="003779B1"/>
    <w:rsid w:val="00377D5D"/>
    <w:rsid w:val="00380384"/>
    <w:rsid w:val="0038135B"/>
    <w:rsid w:val="00381461"/>
    <w:rsid w:val="0038169D"/>
    <w:rsid w:val="00381784"/>
    <w:rsid w:val="003818F6"/>
    <w:rsid w:val="00381FA1"/>
    <w:rsid w:val="003824C8"/>
    <w:rsid w:val="00382DE3"/>
    <w:rsid w:val="0038352B"/>
    <w:rsid w:val="00384773"/>
    <w:rsid w:val="0038584A"/>
    <w:rsid w:val="00385F7F"/>
    <w:rsid w:val="003877AE"/>
    <w:rsid w:val="00387CFE"/>
    <w:rsid w:val="00390228"/>
    <w:rsid w:val="00390D43"/>
    <w:rsid w:val="0039146D"/>
    <w:rsid w:val="00391AA1"/>
    <w:rsid w:val="00391FFD"/>
    <w:rsid w:val="00392B69"/>
    <w:rsid w:val="00392E06"/>
    <w:rsid w:val="00393923"/>
    <w:rsid w:val="0039435D"/>
    <w:rsid w:val="0039448A"/>
    <w:rsid w:val="003947B1"/>
    <w:rsid w:val="00394CB0"/>
    <w:rsid w:val="00395482"/>
    <w:rsid w:val="0039593B"/>
    <w:rsid w:val="00395E02"/>
    <w:rsid w:val="00396217"/>
    <w:rsid w:val="00396A11"/>
    <w:rsid w:val="00397EBE"/>
    <w:rsid w:val="003A1002"/>
    <w:rsid w:val="003A15C1"/>
    <w:rsid w:val="003A1CF6"/>
    <w:rsid w:val="003A2116"/>
    <w:rsid w:val="003A3754"/>
    <w:rsid w:val="003A3E01"/>
    <w:rsid w:val="003A4806"/>
    <w:rsid w:val="003A4DC9"/>
    <w:rsid w:val="003A5170"/>
    <w:rsid w:val="003A51C9"/>
    <w:rsid w:val="003A5945"/>
    <w:rsid w:val="003A693E"/>
    <w:rsid w:val="003A69C3"/>
    <w:rsid w:val="003A730C"/>
    <w:rsid w:val="003A7555"/>
    <w:rsid w:val="003A7C19"/>
    <w:rsid w:val="003A7EF7"/>
    <w:rsid w:val="003A7F92"/>
    <w:rsid w:val="003B0AA0"/>
    <w:rsid w:val="003B0AC6"/>
    <w:rsid w:val="003B1A4C"/>
    <w:rsid w:val="003B1BE2"/>
    <w:rsid w:val="003B1E19"/>
    <w:rsid w:val="003B33FB"/>
    <w:rsid w:val="003B3AE9"/>
    <w:rsid w:val="003B579E"/>
    <w:rsid w:val="003B601E"/>
    <w:rsid w:val="003B784F"/>
    <w:rsid w:val="003B78C0"/>
    <w:rsid w:val="003C0353"/>
    <w:rsid w:val="003C10A7"/>
    <w:rsid w:val="003C13B8"/>
    <w:rsid w:val="003C13C6"/>
    <w:rsid w:val="003C1C4B"/>
    <w:rsid w:val="003C1D76"/>
    <w:rsid w:val="003C1E94"/>
    <w:rsid w:val="003C2169"/>
    <w:rsid w:val="003C270F"/>
    <w:rsid w:val="003C29A0"/>
    <w:rsid w:val="003C2C5D"/>
    <w:rsid w:val="003C2F14"/>
    <w:rsid w:val="003C32F0"/>
    <w:rsid w:val="003C50A4"/>
    <w:rsid w:val="003C53D6"/>
    <w:rsid w:val="003C5A7F"/>
    <w:rsid w:val="003C5BAF"/>
    <w:rsid w:val="003C5ED0"/>
    <w:rsid w:val="003C73BB"/>
    <w:rsid w:val="003C748B"/>
    <w:rsid w:val="003C7AA9"/>
    <w:rsid w:val="003C7CED"/>
    <w:rsid w:val="003D060D"/>
    <w:rsid w:val="003D11B1"/>
    <w:rsid w:val="003D12E0"/>
    <w:rsid w:val="003D1649"/>
    <w:rsid w:val="003D1821"/>
    <w:rsid w:val="003D18A2"/>
    <w:rsid w:val="003D3265"/>
    <w:rsid w:val="003D35F7"/>
    <w:rsid w:val="003D3925"/>
    <w:rsid w:val="003D3E2E"/>
    <w:rsid w:val="003D44EF"/>
    <w:rsid w:val="003D4DD6"/>
    <w:rsid w:val="003D5E55"/>
    <w:rsid w:val="003D60C3"/>
    <w:rsid w:val="003D6900"/>
    <w:rsid w:val="003D79CD"/>
    <w:rsid w:val="003E079D"/>
    <w:rsid w:val="003E0FEE"/>
    <w:rsid w:val="003E1753"/>
    <w:rsid w:val="003E200F"/>
    <w:rsid w:val="003E2779"/>
    <w:rsid w:val="003E59D1"/>
    <w:rsid w:val="003E633B"/>
    <w:rsid w:val="003E7C60"/>
    <w:rsid w:val="003E7EBA"/>
    <w:rsid w:val="003E7FB1"/>
    <w:rsid w:val="003F00C5"/>
    <w:rsid w:val="003F0727"/>
    <w:rsid w:val="003F0876"/>
    <w:rsid w:val="003F0A78"/>
    <w:rsid w:val="003F1546"/>
    <w:rsid w:val="003F1A3F"/>
    <w:rsid w:val="003F3471"/>
    <w:rsid w:val="003F48AA"/>
    <w:rsid w:val="003F4981"/>
    <w:rsid w:val="003F4D6D"/>
    <w:rsid w:val="003F4E14"/>
    <w:rsid w:val="003F4F43"/>
    <w:rsid w:val="003F540A"/>
    <w:rsid w:val="003F680E"/>
    <w:rsid w:val="003F7398"/>
    <w:rsid w:val="003F7D7B"/>
    <w:rsid w:val="00400197"/>
    <w:rsid w:val="004002DC"/>
    <w:rsid w:val="00400D22"/>
    <w:rsid w:val="004010B0"/>
    <w:rsid w:val="00401F93"/>
    <w:rsid w:val="0040280C"/>
    <w:rsid w:val="00402F9B"/>
    <w:rsid w:val="0040329D"/>
    <w:rsid w:val="00404B4A"/>
    <w:rsid w:val="00404C0F"/>
    <w:rsid w:val="00404E13"/>
    <w:rsid w:val="004054E9"/>
    <w:rsid w:val="0040633D"/>
    <w:rsid w:val="00406929"/>
    <w:rsid w:val="00407CAC"/>
    <w:rsid w:val="004107E6"/>
    <w:rsid w:val="00411DD5"/>
    <w:rsid w:val="004128D6"/>
    <w:rsid w:val="0041321B"/>
    <w:rsid w:val="00420853"/>
    <w:rsid w:val="00421E04"/>
    <w:rsid w:val="00422163"/>
    <w:rsid w:val="004239D8"/>
    <w:rsid w:val="004240D5"/>
    <w:rsid w:val="00424A72"/>
    <w:rsid w:val="00424D6E"/>
    <w:rsid w:val="004254DF"/>
    <w:rsid w:val="00425837"/>
    <w:rsid w:val="0042646B"/>
    <w:rsid w:val="00426909"/>
    <w:rsid w:val="00426BB7"/>
    <w:rsid w:val="00427387"/>
    <w:rsid w:val="0042764D"/>
    <w:rsid w:val="00427F60"/>
    <w:rsid w:val="004300DC"/>
    <w:rsid w:val="0043039E"/>
    <w:rsid w:val="00430452"/>
    <w:rsid w:val="00432858"/>
    <w:rsid w:val="00432D00"/>
    <w:rsid w:val="00433489"/>
    <w:rsid w:val="004335FF"/>
    <w:rsid w:val="004340BA"/>
    <w:rsid w:val="0043467E"/>
    <w:rsid w:val="00434808"/>
    <w:rsid w:val="0043517C"/>
    <w:rsid w:val="004351C1"/>
    <w:rsid w:val="00435D83"/>
    <w:rsid w:val="00436AEE"/>
    <w:rsid w:val="00436FC1"/>
    <w:rsid w:val="00437386"/>
    <w:rsid w:val="004376BD"/>
    <w:rsid w:val="00440E60"/>
    <w:rsid w:val="00441151"/>
    <w:rsid w:val="004414B8"/>
    <w:rsid w:val="004415FB"/>
    <w:rsid w:val="00442C0D"/>
    <w:rsid w:val="004430A5"/>
    <w:rsid w:val="00443826"/>
    <w:rsid w:val="00444738"/>
    <w:rsid w:val="00444BE4"/>
    <w:rsid w:val="004452B9"/>
    <w:rsid w:val="004471CE"/>
    <w:rsid w:val="00450298"/>
    <w:rsid w:val="00450C48"/>
    <w:rsid w:val="00451F42"/>
    <w:rsid w:val="00452E54"/>
    <w:rsid w:val="004530DE"/>
    <w:rsid w:val="0045322C"/>
    <w:rsid w:val="00454CC9"/>
    <w:rsid w:val="00454D22"/>
    <w:rsid w:val="00455E7A"/>
    <w:rsid w:val="00456A27"/>
    <w:rsid w:val="00457FB3"/>
    <w:rsid w:val="00457FDE"/>
    <w:rsid w:val="004612EC"/>
    <w:rsid w:val="00461C28"/>
    <w:rsid w:val="00461CFB"/>
    <w:rsid w:val="00461D98"/>
    <w:rsid w:val="004622A5"/>
    <w:rsid w:val="004624A3"/>
    <w:rsid w:val="00462A05"/>
    <w:rsid w:val="0046329D"/>
    <w:rsid w:val="0046624A"/>
    <w:rsid w:val="0046666D"/>
    <w:rsid w:val="00467A29"/>
    <w:rsid w:val="00470038"/>
    <w:rsid w:val="00470D36"/>
    <w:rsid w:val="0047128F"/>
    <w:rsid w:val="004725A9"/>
    <w:rsid w:val="00473426"/>
    <w:rsid w:val="00473754"/>
    <w:rsid w:val="00473944"/>
    <w:rsid w:val="00474060"/>
    <w:rsid w:val="00474BDC"/>
    <w:rsid w:val="00474D44"/>
    <w:rsid w:val="00474F44"/>
    <w:rsid w:val="00476791"/>
    <w:rsid w:val="0047692C"/>
    <w:rsid w:val="00477672"/>
    <w:rsid w:val="00477D27"/>
    <w:rsid w:val="004800A8"/>
    <w:rsid w:val="0048015F"/>
    <w:rsid w:val="00481141"/>
    <w:rsid w:val="00481642"/>
    <w:rsid w:val="00481D44"/>
    <w:rsid w:val="00481D77"/>
    <w:rsid w:val="00481F84"/>
    <w:rsid w:val="00482D89"/>
    <w:rsid w:val="004844D3"/>
    <w:rsid w:val="00484F59"/>
    <w:rsid w:val="0048520A"/>
    <w:rsid w:val="00485376"/>
    <w:rsid w:val="0048570F"/>
    <w:rsid w:val="00485F12"/>
    <w:rsid w:val="00485FF9"/>
    <w:rsid w:val="00486540"/>
    <w:rsid w:val="00486F39"/>
    <w:rsid w:val="00487090"/>
    <w:rsid w:val="00487F1D"/>
    <w:rsid w:val="0049324A"/>
    <w:rsid w:val="0049325B"/>
    <w:rsid w:val="004934B2"/>
    <w:rsid w:val="00493A37"/>
    <w:rsid w:val="004945AD"/>
    <w:rsid w:val="00496DC5"/>
    <w:rsid w:val="004A0A28"/>
    <w:rsid w:val="004A0B0D"/>
    <w:rsid w:val="004A2F45"/>
    <w:rsid w:val="004A360E"/>
    <w:rsid w:val="004A4093"/>
    <w:rsid w:val="004A43B9"/>
    <w:rsid w:val="004A4659"/>
    <w:rsid w:val="004A4968"/>
    <w:rsid w:val="004A4ED9"/>
    <w:rsid w:val="004A5660"/>
    <w:rsid w:val="004A574A"/>
    <w:rsid w:val="004A5A2F"/>
    <w:rsid w:val="004A73B7"/>
    <w:rsid w:val="004B02A2"/>
    <w:rsid w:val="004B0763"/>
    <w:rsid w:val="004B0E86"/>
    <w:rsid w:val="004B2890"/>
    <w:rsid w:val="004B3622"/>
    <w:rsid w:val="004B37FF"/>
    <w:rsid w:val="004B38E1"/>
    <w:rsid w:val="004B3FBF"/>
    <w:rsid w:val="004B45F0"/>
    <w:rsid w:val="004B461B"/>
    <w:rsid w:val="004B4C96"/>
    <w:rsid w:val="004B514E"/>
    <w:rsid w:val="004B5627"/>
    <w:rsid w:val="004B5833"/>
    <w:rsid w:val="004B6B5D"/>
    <w:rsid w:val="004B6CEF"/>
    <w:rsid w:val="004B7D22"/>
    <w:rsid w:val="004C05A8"/>
    <w:rsid w:val="004C15EE"/>
    <w:rsid w:val="004C1AC1"/>
    <w:rsid w:val="004C2115"/>
    <w:rsid w:val="004C4315"/>
    <w:rsid w:val="004C46F0"/>
    <w:rsid w:val="004C48A5"/>
    <w:rsid w:val="004C4C09"/>
    <w:rsid w:val="004C4C8F"/>
    <w:rsid w:val="004C4DAD"/>
    <w:rsid w:val="004C5D06"/>
    <w:rsid w:val="004C657C"/>
    <w:rsid w:val="004D0008"/>
    <w:rsid w:val="004D026D"/>
    <w:rsid w:val="004D03D2"/>
    <w:rsid w:val="004D0BC0"/>
    <w:rsid w:val="004D108A"/>
    <w:rsid w:val="004D119B"/>
    <w:rsid w:val="004D159C"/>
    <w:rsid w:val="004D1EEB"/>
    <w:rsid w:val="004D4638"/>
    <w:rsid w:val="004D54C6"/>
    <w:rsid w:val="004D595C"/>
    <w:rsid w:val="004D5B92"/>
    <w:rsid w:val="004D6791"/>
    <w:rsid w:val="004D67FB"/>
    <w:rsid w:val="004D7291"/>
    <w:rsid w:val="004D7336"/>
    <w:rsid w:val="004D7CAE"/>
    <w:rsid w:val="004D7CE2"/>
    <w:rsid w:val="004E03B4"/>
    <w:rsid w:val="004E0AC6"/>
    <w:rsid w:val="004E3FCE"/>
    <w:rsid w:val="004E518D"/>
    <w:rsid w:val="004E5728"/>
    <w:rsid w:val="004E577A"/>
    <w:rsid w:val="004E5A0E"/>
    <w:rsid w:val="004E6011"/>
    <w:rsid w:val="004E67FC"/>
    <w:rsid w:val="004E750D"/>
    <w:rsid w:val="004E7D0D"/>
    <w:rsid w:val="004F0369"/>
    <w:rsid w:val="004F040F"/>
    <w:rsid w:val="004F083C"/>
    <w:rsid w:val="004F0AE4"/>
    <w:rsid w:val="004F120F"/>
    <w:rsid w:val="004F17BB"/>
    <w:rsid w:val="004F1BC7"/>
    <w:rsid w:val="004F28C8"/>
    <w:rsid w:val="004F2D98"/>
    <w:rsid w:val="004F32A6"/>
    <w:rsid w:val="004F5167"/>
    <w:rsid w:val="004F70BE"/>
    <w:rsid w:val="004F77EC"/>
    <w:rsid w:val="00500547"/>
    <w:rsid w:val="00501E42"/>
    <w:rsid w:val="00501EE8"/>
    <w:rsid w:val="00502028"/>
    <w:rsid w:val="00502B0C"/>
    <w:rsid w:val="0050388B"/>
    <w:rsid w:val="00503993"/>
    <w:rsid w:val="00503F9D"/>
    <w:rsid w:val="00505A2D"/>
    <w:rsid w:val="005062A0"/>
    <w:rsid w:val="005064FD"/>
    <w:rsid w:val="00507091"/>
    <w:rsid w:val="005074C4"/>
    <w:rsid w:val="005079CC"/>
    <w:rsid w:val="00507E55"/>
    <w:rsid w:val="005109A0"/>
    <w:rsid w:val="005117FC"/>
    <w:rsid w:val="00511E2F"/>
    <w:rsid w:val="005120C5"/>
    <w:rsid w:val="00512A57"/>
    <w:rsid w:val="00512E95"/>
    <w:rsid w:val="00513277"/>
    <w:rsid w:val="005135D7"/>
    <w:rsid w:val="00513742"/>
    <w:rsid w:val="00514742"/>
    <w:rsid w:val="00514BFF"/>
    <w:rsid w:val="00514ED9"/>
    <w:rsid w:val="00515B5F"/>
    <w:rsid w:val="00515DAE"/>
    <w:rsid w:val="0051611A"/>
    <w:rsid w:val="00516665"/>
    <w:rsid w:val="0051746B"/>
    <w:rsid w:val="00520036"/>
    <w:rsid w:val="005201AC"/>
    <w:rsid w:val="00520213"/>
    <w:rsid w:val="0052055F"/>
    <w:rsid w:val="00520736"/>
    <w:rsid w:val="005218BB"/>
    <w:rsid w:val="0052348B"/>
    <w:rsid w:val="005241BE"/>
    <w:rsid w:val="00526375"/>
    <w:rsid w:val="00526A64"/>
    <w:rsid w:val="00526BC4"/>
    <w:rsid w:val="00526FD1"/>
    <w:rsid w:val="00527339"/>
    <w:rsid w:val="00527FA8"/>
    <w:rsid w:val="005303EA"/>
    <w:rsid w:val="00530D46"/>
    <w:rsid w:val="005318E8"/>
    <w:rsid w:val="0053211B"/>
    <w:rsid w:val="00533B1A"/>
    <w:rsid w:val="00533D37"/>
    <w:rsid w:val="005341B3"/>
    <w:rsid w:val="00534DF6"/>
    <w:rsid w:val="00535E2F"/>
    <w:rsid w:val="00535E8C"/>
    <w:rsid w:val="00536FB8"/>
    <w:rsid w:val="005376E2"/>
    <w:rsid w:val="00537911"/>
    <w:rsid w:val="00537F42"/>
    <w:rsid w:val="00540BAC"/>
    <w:rsid w:val="00541207"/>
    <w:rsid w:val="00542446"/>
    <w:rsid w:val="005434F9"/>
    <w:rsid w:val="0054367D"/>
    <w:rsid w:val="00543B97"/>
    <w:rsid w:val="00544D62"/>
    <w:rsid w:val="0055061D"/>
    <w:rsid w:val="0055167A"/>
    <w:rsid w:val="00551922"/>
    <w:rsid w:val="00553AF5"/>
    <w:rsid w:val="00555F2F"/>
    <w:rsid w:val="00555F86"/>
    <w:rsid w:val="00556378"/>
    <w:rsid w:val="005574ED"/>
    <w:rsid w:val="00557DFF"/>
    <w:rsid w:val="00560522"/>
    <w:rsid w:val="00561306"/>
    <w:rsid w:val="00561FF2"/>
    <w:rsid w:val="00562C84"/>
    <w:rsid w:val="005638E3"/>
    <w:rsid w:val="005646A6"/>
    <w:rsid w:val="00565B68"/>
    <w:rsid w:val="00565CB8"/>
    <w:rsid w:val="005675B9"/>
    <w:rsid w:val="0056794F"/>
    <w:rsid w:val="00567B39"/>
    <w:rsid w:val="00571257"/>
    <w:rsid w:val="00572197"/>
    <w:rsid w:val="00573905"/>
    <w:rsid w:val="005742D7"/>
    <w:rsid w:val="00574378"/>
    <w:rsid w:val="005744E6"/>
    <w:rsid w:val="005746B0"/>
    <w:rsid w:val="005749D7"/>
    <w:rsid w:val="00574D57"/>
    <w:rsid w:val="005750FD"/>
    <w:rsid w:val="00575276"/>
    <w:rsid w:val="005764C7"/>
    <w:rsid w:val="00576688"/>
    <w:rsid w:val="00576ADB"/>
    <w:rsid w:val="00576F91"/>
    <w:rsid w:val="005808CD"/>
    <w:rsid w:val="005811E0"/>
    <w:rsid w:val="00581B33"/>
    <w:rsid w:val="00581EBB"/>
    <w:rsid w:val="00582473"/>
    <w:rsid w:val="005825B8"/>
    <w:rsid w:val="00582ED0"/>
    <w:rsid w:val="00583585"/>
    <w:rsid w:val="00583CA5"/>
    <w:rsid w:val="00583FC1"/>
    <w:rsid w:val="0058443F"/>
    <w:rsid w:val="00584455"/>
    <w:rsid w:val="0058463D"/>
    <w:rsid w:val="005849C2"/>
    <w:rsid w:val="005856F4"/>
    <w:rsid w:val="00586585"/>
    <w:rsid w:val="00586684"/>
    <w:rsid w:val="00587E75"/>
    <w:rsid w:val="00590DCE"/>
    <w:rsid w:val="00590DDD"/>
    <w:rsid w:val="00590E08"/>
    <w:rsid w:val="00591435"/>
    <w:rsid w:val="0059155C"/>
    <w:rsid w:val="005916A7"/>
    <w:rsid w:val="00591C57"/>
    <w:rsid w:val="00591E77"/>
    <w:rsid w:val="00591ED1"/>
    <w:rsid w:val="00592741"/>
    <w:rsid w:val="00592CAE"/>
    <w:rsid w:val="0059368B"/>
    <w:rsid w:val="00594308"/>
    <w:rsid w:val="00594AAF"/>
    <w:rsid w:val="00595B38"/>
    <w:rsid w:val="00596DC9"/>
    <w:rsid w:val="0059723C"/>
    <w:rsid w:val="00597686"/>
    <w:rsid w:val="00597F38"/>
    <w:rsid w:val="005A061C"/>
    <w:rsid w:val="005A0742"/>
    <w:rsid w:val="005A1CF9"/>
    <w:rsid w:val="005A1D16"/>
    <w:rsid w:val="005A1F16"/>
    <w:rsid w:val="005A243A"/>
    <w:rsid w:val="005A2BF4"/>
    <w:rsid w:val="005A4035"/>
    <w:rsid w:val="005A490C"/>
    <w:rsid w:val="005A4C2A"/>
    <w:rsid w:val="005A52DC"/>
    <w:rsid w:val="005A67F4"/>
    <w:rsid w:val="005A73AC"/>
    <w:rsid w:val="005A7A1E"/>
    <w:rsid w:val="005B1698"/>
    <w:rsid w:val="005B2347"/>
    <w:rsid w:val="005B2ADD"/>
    <w:rsid w:val="005B2AE8"/>
    <w:rsid w:val="005B334E"/>
    <w:rsid w:val="005B33D7"/>
    <w:rsid w:val="005B34AD"/>
    <w:rsid w:val="005B3F28"/>
    <w:rsid w:val="005B4F40"/>
    <w:rsid w:val="005B50F8"/>
    <w:rsid w:val="005B5915"/>
    <w:rsid w:val="005B5C71"/>
    <w:rsid w:val="005B6176"/>
    <w:rsid w:val="005B7148"/>
    <w:rsid w:val="005C0013"/>
    <w:rsid w:val="005C105E"/>
    <w:rsid w:val="005C1174"/>
    <w:rsid w:val="005C14E0"/>
    <w:rsid w:val="005C1EDF"/>
    <w:rsid w:val="005C1FE0"/>
    <w:rsid w:val="005C2A16"/>
    <w:rsid w:val="005C3014"/>
    <w:rsid w:val="005C38FB"/>
    <w:rsid w:val="005C3AF4"/>
    <w:rsid w:val="005C507D"/>
    <w:rsid w:val="005C5A68"/>
    <w:rsid w:val="005C5EE0"/>
    <w:rsid w:val="005C70AD"/>
    <w:rsid w:val="005C7405"/>
    <w:rsid w:val="005C7C39"/>
    <w:rsid w:val="005C7D83"/>
    <w:rsid w:val="005D0C6E"/>
    <w:rsid w:val="005D0EB6"/>
    <w:rsid w:val="005D1298"/>
    <w:rsid w:val="005D1475"/>
    <w:rsid w:val="005D2D0A"/>
    <w:rsid w:val="005D2D5A"/>
    <w:rsid w:val="005D2F66"/>
    <w:rsid w:val="005D3C4F"/>
    <w:rsid w:val="005D46FD"/>
    <w:rsid w:val="005D545E"/>
    <w:rsid w:val="005D547F"/>
    <w:rsid w:val="005D6C91"/>
    <w:rsid w:val="005D6E8E"/>
    <w:rsid w:val="005D78DC"/>
    <w:rsid w:val="005D7BC7"/>
    <w:rsid w:val="005E0DF0"/>
    <w:rsid w:val="005E2034"/>
    <w:rsid w:val="005E2A7C"/>
    <w:rsid w:val="005E52D7"/>
    <w:rsid w:val="005E58B6"/>
    <w:rsid w:val="005E73F4"/>
    <w:rsid w:val="005F033A"/>
    <w:rsid w:val="005F05D3"/>
    <w:rsid w:val="005F1678"/>
    <w:rsid w:val="005F1A37"/>
    <w:rsid w:val="005F1FBE"/>
    <w:rsid w:val="005F3E31"/>
    <w:rsid w:val="005F4E6B"/>
    <w:rsid w:val="005F514C"/>
    <w:rsid w:val="005F5AFC"/>
    <w:rsid w:val="005F5BAD"/>
    <w:rsid w:val="005F7B1B"/>
    <w:rsid w:val="005F7EE3"/>
    <w:rsid w:val="00600C24"/>
    <w:rsid w:val="00600CDE"/>
    <w:rsid w:val="006012BF"/>
    <w:rsid w:val="00601CC3"/>
    <w:rsid w:val="006021D3"/>
    <w:rsid w:val="0060297E"/>
    <w:rsid w:val="00602F93"/>
    <w:rsid w:val="00603253"/>
    <w:rsid w:val="00604367"/>
    <w:rsid w:val="00605580"/>
    <w:rsid w:val="00605798"/>
    <w:rsid w:val="00607327"/>
    <w:rsid w:val="006078B5"/>
    <w:rsid w:val="00607EF5"/>
    <w:rsid w:val="00607F31"/>
    <w:rsid w:val="00610DBF"/>
    <w:rsid w:val="00613716"/>
    <w:rsid w:val="00614C93"/>
    <w:rsid w:val="00615A3A"/>
    <w:rsid w:val="00615A8C"/>
    <w:rsid w:val="00615CB1"/>
    <w:rsid w:val="00615D77"/>
    <w:rsid w:val="00615D88"/>
    <w:rsid w:val="00615FF5"/>
    <w:rsid w:val="00616296"/>
    <w:rsid w:val="00616AB6"/>
    <w:rsid w:val="00616F0A"/>
    <w:rsid w:val="0061740D"/>
    <w:rsid w:val="00617606"/>
    <w:rsid w:val="006178E4"/>
    <w:rsid w:val="00620193"/>
    <w:rsid w:val="0062086E"/>
    <w:rsid w:val="00620B19"/>
    <w:rsid w:val="00621018"/>
    <w:rsid w:val="0062196D"/>
    <w:rsid w:val="00622D95"/>
    <w:rsid w:val="00622E71"/>
    <w:rsid w:val="0062317B"/>
    <w:rsid w:val="00623340"/>
    <w:rsid w:val="006249FA"/>
    <w:rsid w:val="006254BC"/>
    <w:rsid w:val="006255CB"/>
    <w:rsid w:val="00625880"/>
    <w:rsid w:val="00626E17"/>
    <w:rsid w:val="00627509"/>
    <w:rsid w:val="00627ABE"/>
    <w:rsid w:val="00627EE9"/>
    <w:rsid w:val="00630E9A"/>
    <w:rsid w:val="00630F18"/>
    <w:rsid w:val="00631C9C"/>
    <w:rsid w:val="006321D0"/>
    <w:rsid w:val="00632586"/>
    <w:rsid w:val="00632CC1"/>
    <w:rsid w:val="0063477E"/>
    <w:rsid w:val="0063500F"/>
    <w:rsid w:val="0064010C"/>
    <w:rsid w:val="00642A83"/>
    <w:rsid w:val="00643083"/>
    <w:rsid w:val="00644E14"/>
    <w:rsid w:val="006458B7"/>
    <w:rsid w:val="00645A34"/>
    <w:rsid w:val="00645E63"/>
    <w:rsid w:val="00646545"/>
    <w:rsid w:val="00646552"/>
    <w:rsid w:val="006470A2"/>
    <w:rsid w:val="006471BF"/>
    <w:rsid w:val="006474C5"/>
    <w:rsid w:val="00647880"/>
    <w:rsid w:val="0065003C"/>
    <w:rsid w:val="006515BC"/>
    <w:rsid w:val="00651A61"/>
    <w:rsid w:val="0065206A"/>
    <w:rsid w:val="00653610"/>
    <w:rsid w:val="00653A11"/>
    <w:rsid w:val="00653E46"/>
    <w:rsid w:val="00655BD3"/>
    <w:rsid w:val="00657777"/>
    <w:rsid w:val="00657F0C"/>
    <w:rsid w:val="006608B5"/>
    <w:rsid w:val="00660ECE"/>
    <w:rsid w:val="006610EE"/>
    <w:rsid w:val="00662FB7"/>
    <w:rsid w:val="006634B8"/>
    <w:rsid w:val="006663DD"/>
    <w:rsid w:val="006666D6"/>
    <w:rsid w:val="006676C8"/>
    <w:rsid w:val="006678AE"/>
    <w:rsid w:val="0067020E"/>
    <w:rsid w:val="00670F1B"/>
    <w:rsid w:val="006710BE"/>
    <w:rsid w:val="00671E28"/>
    <w:rsid w:val="00672021"/>
    <w:rsid w:val="006721FF"/>
    <w:rsid w:val="00672266"/>
    <w:rsid w:val="006737F1"/>
    <w:rsid w:val="00673C63"/>
    <w:rsid w:val="00674489"/>
    <w:rsid w:val="006745D0"/>
    <w:rsid w:val="00674674"/>
    <w:rsid w:val="00675513"/>
    <w:rsid w:val="00680617"/>
    <w:rsid w:val="006807FD"/>
    <w:rsid w:val="00680FE3"/>
    <w:rsid w:val="006811C4"/>
    <w:rsid w:val="00681489"/>
    <w:rsid w:val="0068173F"/>
    <w:rsid w:val="006824FD"/>
    <w:rsid w:val="006826A1"/>
    <w:rsid w:val="006826B6"/>
    <w:rsid w:val="00683595"/>
    <w:rsid w:val="00683B09"/>
    <w:rsid w:val="006843C3"/>
    <w:rsid w:val="00684B10"/>
    <w:rsid w:val="00684B12"/>
    <w:rsid w:val="00686BCE"/>
    <w:rsid w:val="00690293"/>
    <w:rsid w:val="00690314"/>
    <w:rsid w:val="00690437"/>
    <w:rsid w:val="00691172"/>
    <w:rsid w:val="006918CE"/>
    <w:rsid w:val="00691AD1"/>
    <w:rsid w:val="00691E4C"/>
    <w:rsid w:val="006920DA"/>
    <w:rsid w:val="00692254"/>
    <w:rsid w:val="0069233F"/>
    <w:rsid w:val="00692CDF"/>
    <w:rsid w:val="00694184"/>
    <w:rsid w:val="006941C8"/>
    <w:rsid w:val="00694803"/>
    <w:rsid w:val="00694BC6"/>
    <w:rsid w:val="00695DA3"/>
    <w:rsid w:val="00696206"/>
    <w:rsid w:val="00696792"/>
    <w:rsid w:val="00696E55"/>
    <w:rsid w:val="00696EEB"/>
    <w:rsid w:val="006A0925"/>
    <w:rsid w:val="006A0BEC"/>
    <w:rsid w:val="006A25A5"/>
    <w:rsid w:val="006A25EB"/>
    <w:rsid w:val="006A29FC"/>
    <w:rsid w:val="006A2D38"/>
    <w:rsid w:val="006A3059"/>
    <w:rsid w:val="006A3336"/>
    <w:rsid w:val="006A3597"/>
    <w:rsid w:val="006A4892"/>
    <w:rsid w:val="006A4F9A"/>
    <w:rsid w:val="006A6530"/>
    <w:rsid w:val="006A6FAD"/>
    <w:rsid w:val="006B0E8D"/>
    <w:rsid w:val="006B1826"/>
    <w:rsid w:val="006B262B"/>
    <w:rsid w:val="006B347E"/>
    <w:rsid w:val="006B4275"/>
    <w:rsid w:val="006B4305"/>
    <w:rsid w:val="006B43E1"/>
    <w:rsid w:val="006B5A69"/>
    <w:rsid w:val="006B6B41"/>
    <w:rsid w:val="006B6EFB"/>
    <w:rsid w:val="006B6F0B"/>
    <w:rsid w:val="006B7556"/>
    <w:rsid w:val="006B7EB4"/>
    <w:rsid w:val="006C04BB"/>
    <w:rsid w:val="006C0965"/>
    <w:rsid w:val="006C2770"/>
    <w:rsid w:val="006C292A"/>
    <w:rsid w:val="006C2961"/>
    <w:rsid w:val="006C2CEB"/>
    <w:rsid w:val="006C2F6B"/>
    <w:rsid w:val="006C4640"/>
    <w:rsid w:val="006C608C"/>
    <w:rsid w:val="006D0560"/>
    <w:rsid w:val="006D0769"/>
    <w:rsid w:val="006D17F0"/>
    <w:rsid w:val="006D1B6A"/>
    <w:rsid w:val="006D206D"/>
    <w:rsid w:val="006D2E11"/>
    <w:rsid w:val="006D2ED0"/>
    <w:rsid w:val="006D3D85"/>
    <w:rsid w:val="006D3FC8"/>
    <w:rsid w:val="006D4652"/>
    <w:rsid w:val="006D5747"/>
    <w:rsid w:val="006D60A8"/>
    <w:rsid w:val="006D6D52"/>
    <w:rsid w:val="006D6F16"/>
    <w:rsid w:val="006D70C6"/>
    <w:rsid w:val="006D716D"/>
    <w:rsid w:val="006D73E0"/>
    <w:rsid w:val="006D75D9"/>
    <w:rsid w:val="006D7619"/>
    <w:rsid w:val="006E0232"/>
    <w:rsid w:val="006E02D0"/>
    <w:rsid w:val="006E1EC6"/>
    <w:rsid w:val="006E2758"/>
    <w:rsid w:val="006E2843"/>
    <w:rsid w:val="006E2C8F"/>
    <w:rsid w:val="006E383F"/>
    <w:rsid w:val="006E5428"/>
    <w:rsid w:val="006E5F60"/>
    <w:rsid w:val="006E613B"/>
    <w:rsid w:val="006E6216"/>
    <w:rsid w:val="006E6697"/>
    <w:rsid w:val="006E6A76"/>
    <w:rsid w:val="006E719E"/>
    <w:rsid w:val="006E7B3F"/>
    <w:rsid w:val="006F001C"/>
    <w:rsid w:val="006F0C2B"/>
    <w:rsid w:val="006F199F"/>
    <w:rsid w:val="006F1FD3"/>
    <w:rsid w:val="006F204A"/>
    <w:rsid w:val="006F2E60"/>
    <w:rsid w:val="006F4BD2"/>
    <w:rsid w:val="006F4D44"/>
    <w:rsid w:val="006F4D8E"/>
    <w:rsid w:val="006F50FB"/>
    <w:rsid w:val="006F6584"/>
    <w:rsid w:val="006F6905"/>
    <w:rsid w:val="006F6EF9"/>
    <w:rsid w:val="006F79E1"/>
    <w:rsid w:val="006F7BCF"/>
    <w:rsid w:val="0070008C"/>
    <w:rsid w:val="00701DA2"/>
    <w:rsid w:val="0070274F"/>
    <w:rsid w:val="00703E7E"/>
    <w:rsid w:val="007040D2"/>
    <w:rsid w:val="0070500F"/>
    <w:rsid w:val="00705B9C"/>
    <w:rsid w:val="00706011"/>
    <w:rsid w:val="007064E6"/>
    <w:rsid w:val="007071D1"/>
    <w:rsid w:val="0070728D"/>
    <w:rsid w:val="00707849"/>
    <w:rsid w:val="00707D33"/>
    <w:rsid w:val="0071081E"/>
    <w:rsid w:val="007110E6"/>
    <w:rsid w:val="007111F3"/>
    <w:rsid w:val="007114AD"/>
    <w:rsid w:val="00711976"/>
    <w:rsid w:val="007125B6"/>
    <w:rsid w:val="007130BE"/>
    <w:rsid w:val="00713A8C"/>
    <w:rsid w:val="00714030"/>
    <w:rsid w:val="00714AF0"/>
    <w:rsid w:val="007155D3"/>
    <w:rsid w:val="00715A46"/>
    <w:rsid w:val="00715BAD"/>
    <w:rsid w:val="00716997"/>
    <w:rsid w:val="00716C0B"/>
    <w:rsid w:val="007177ED"/>
    <w:rsid w:val="00717D3D"/>
    <w:rsid w:val="00720932"/>
    <w:rsid w:val="00720AB9"/>
    <w:rsid w:val="0072161A"/>
    <w:rsid w:val="0072162A"/>
    <w:rsid w:val="0072166D"/>
    <w:rsid w:val="007217AF"/>
    <w:rsid w:val="00721B2F"/>
    <w:rsid w:val="007223CC"/>
    <w:rsid w:val="00722459"/>
    <w:rsid w:val="007238F8"/>
    <w:rsid w:val="007250B5"/>
    <w:rsid w:val="00725549"/>
    <w:rsid w:val="007270C4"/>
    <w:rsid w:val="00730904"/>
    <w:rsid w:val="00730C8A"/>
    <w:rsid w:val="00732820"/>
    <w:rsid w:val="00732EEB"/>
    <w:rsid w:val="00733381"/>
    <w:rsid w:val="007344AF"/>
    <w:rsid w:val="0073490F"/>
    <w:rsid w:val="0073496B"/>
    <w:rsid w:val="00734DBC"/>
    <w:rsid w:val="00735463"/>
    <w:rsid w:val="00736247"/>
    <w:rsid w:val="00736696"/>
    <w:rsid w:val="00737F2C"/>
    <w:rsid w:val="00737F4D"/>
    <w:rsid w:val="0074043B"/>
    <w:rsid w:val="00740CC2"/>
    <w:rsid w:val="00741210"/>
    <w:rsid w:val="007417CF"/>
    <w:rsid w:val="00741B0B"/>
    <w:rsid w:val="00741B82"/>
    <w:rsid w:val="007448BB"/>
    <w:rsid w:val="007454BC"/>
    <w:rsid w:val="007463E5"/>
    <w:rsid w:val="00746D48"/>
    <w:rsid w:val="00750E72"/>
    <w:rsid w:val="00750ECF"/>
    <w:rsid w:val="00752C50"/>
    <w:rsid w:val="00753A41"/>
    <w:rsid w:val="00753D0E"/>
    <w:rsid w:val="00754267"/>
    <w:rsid w:val="00755641"/>
    <w:rsid w:val="007556B5"/>
    <w:rsid w:val="00755AD7"/>
    <w:rsid w:val="00755EDB"/>
    <w:rsid w:val="00756864"/>
    <w:rsid w:val="007568F5"/>
    <w:rsid w:val="007571A0"/>
    <w:rsid w:val="00757779"/>
    <w:rsid w:val="00760CE8"/>
    <w:rsid w:val="00760F02"/>
    <w:rsid w:val="0076104A"/>
    <w:rsid w:val="00761697"/>
    <w:rsid w:val="00761D73"/>
    <w:rsid w:val="007625EC"/>
    <w:rsid w:val="0076294F"/>
    <w:rsid w:val="00763ADE"/>
    <w:rsid w:val="00764621"/>
    <w:rsid w:val="007658A6"/>
    <w:rsid w:val="00766BA8"/>
    <w:rsid w:val="007677CC"/>
    <w:rsid w:val="00767AC4"/>
    <w:rsid w:val="00767CAF"/>
    <w:rsid w:val="00770520"/>
    <w:rsid w:val="00770F89"/>
    <w:rsid w:val="00771779"/>
    <w:rsid w:val="00771F90"/>
    <w:rsid w:val="00771FA2"/>
    <w:rsid w:val="0077429E"/>
    <w:rsid w:val="007742D8"/>
    <w:rsid w:val="00775996"/>
    <w:rsid w:val="0077688F"/>
    <w:rsid w:val="00776D43"/>
    <w:rsid w:val="00776FB7"/>
    <w:rsid w:val="007776AF"/>
    <w:rsid w:val="00777922"/>
    <w:rsid w:val="007779FA"/>
    <w:rsid w:val="0078020B"/>
    <w:rsid w:val="00780248"/>
    <w:rsid w:val="0078028C"/>
    <w:rsid w:val="007806DA"/>
    <w:rsid w:val="00780D55"/>
    <w:rsid w:val="0078143D"/>
    <w:rsid w:val="0078192D"/>
    <w:rsid w:val="00781967"/>
    <w:rsid w:val="00781D11"/>
    <w:rsid w:val="00782210"/>
    <w:rsid w:val="0078273D"/>
    <w:rsid w:val="00782F72"/>
    <w:rsid w:val="0078358F"/>
    <w:rsid w:val="007843C4"/>
    <w:rsid w:val="00784621"/>
    <w:rsid w:val="007851C1"/>
    <w:rsid w:val="007858E7"/>
    <w:rsid w:val="00785BFD"/>
    <w:rsid w:val="00785D56"/>
    <w:rsid w:val="00786ECA"/>
    <w:rsid w:val="00786F60"/>
    <w:rsid w:val="007874F1"/>
    <w:rsid w:val="0079015C"/>
    <w:rsid w:val="007901FD"/>
    <w:rsid w:val="007902B1"/>
    <w:rsid w:val="00791210"/>
    <w:rsid w:val="0079133C"/>
    <w:rsid w:val="00791704"/>
    <w:rsid w:val="00791981"/>
    <w:rsid w:val="007921EF"/>
    <w:rsid w:val="007922E7"/>
    <w:rsid w:val="00792B38"/>
    <w:rsid w:val="00793430"/>
    <w:rsid w:val="00793519"/>
    <w:rsid w:val="00793811"/>
    <w:rsid w:val="00793947"/>
    <w:rsid w:val="00794412"/>
    <w:rsid w:val="00795AE3"/>
    <w:rsid w:val="007973AE"/>
    <w:rsid w:val="00797420"/>
    <w:rsid w:val="00797B10"/>
    <w:rsid w:val="007A06BE"/>
    <w:rsid w:val="007A12E5"/>
    <w:rsid w:val="007A17E2"/>
    <w:rsid w:val="007A2D0D"/>
    <w:rsid w:val="007A34EC"/>
    <w:rsid w:val="007A3DB5"/>
    <w:rsid w:val="007A4862"/>
    <w:rsid w:val="007A533A"/>
    <w:rsid w:val="007A5C5A"/>
    <w:rsid w:val="007A67A2"/>
    <w:rsid w:val="007A774B"/>
    <w:rsid w:val="007B05D8"/>
    <w:rsid w:val="007B187D"/>
    <w:rsid w:val="007B299C"/>
    <w:rsid w:val="007B2A97"/>
    <w:rsid w:val="007B3ED7"/>
    <w:rsid w:val="007B4004"/>
    <w:rsid w:val="007B4045"/>
    <w:rsid w:val="007B4521"/>
    <w:rsid w:val="007B46DB"/>
    <w:rsid w:val="007B49B4"/>
    <w:rsid w:val="007B4AF3"/>
    <w:rsid w:val="007B58CA"/>
    <w:rsid w:val="007B6146"/>
    <w:rsid w:val="007B65A6"/>
    <w:rsid w:val="007B68F2"/>
    <w:rsid w:val="007B6985"/>
    <w:rsid w:val="007C1017"/>
    <w:rsid w:val="007C143B"/>
    <w:rsid w:val="007C1DE6"/>
    <w:rsid w:val="007C1FEB"/>
    <w:rsid w:val="007C25EB"/>
    <w:rsid w:val="007C2673"/>
    <w:rsid w:val="007C365F"/>
    <w:rsid w:val="007C4340"/>
    <w:rsid w:val="007C4BB5"/>
    <w:rsid w:val="007C4DD5"/>
    <w:rsid w:val="007C515C"/>
    <w:rsid w:val="007C5842"/>
    <w:rsid w:val="007C5FFF"/>
    <w:rsid w:val="007C6231"/>
    <w:rsid w:val="007C6BB8"/>
    <w:rsid w:val="007C77B2"/>
    <w:rsid w:val="007C7CD0"/>
    <w:rsid w:val="007D1D76"/>
    <w:rsid w:val="007D3572"/>
    <w:rsid w:val="007D3B92"/>
    <w:rsid w:val="007D7568"/>
    <w:rsid w:val="007D7A62"/>
    <w:rsid w:val="007E110F"/>
    <w:rsid w:val="007E1D9C"/>
    <w:rsid w:val="007E2425"/>
    <w:rsid w:val="007E42C7"/>
    <w:rsid w:val="007E57D0"/>
    <w:rsid w:val="007E63F4"/>
    <w:rsid w:val="007E703B"/>
    <w:rsid w:val="007E7112"/>
    <w:rsid w:val="007E7FB0"/>
    <w:rsid w:val="007F06C4"/>
    <w:rsid w:val="007F1525"/>
    <w:rsid w:val="007F1583"/>
    <w:rsid w:val="007F1C71"/>
    <w:rsid w:val="007F30ED"/>
    <w:rsid w:val="007F3FD7"/>
    <w:rsid w:val="007F400E"/>
    <w:rsid w:val="007F7261"/>
    <w:rsid w:val="007F75CB"/>
    <w:rsid w:val="007F76E5"/>
    <w:rsid w:val="00802A3E"/>
    <w:rsid w:val="00802B57"/>
    <w:rsid w:val="0080308A"/>
    <w:rsid w:val="008034DF"/>
    <w:rsid w:val="00803536"/>
    <w:rsid w:val="00804239"/>
    <w:rsid w:val="00804286"/>
    <w:rsid w:val="0080482F"/>
    <w:rsid w:val="0080578A"/>
    <w:rsid w:val="00805E97"/>
    <w:rsid w:val="00806712"/>
    <w:rsid w:val="00806F56"/>
    <w:rsid w:val="00807B70"/>
    <w:rsid w:val="00807BDD"/>
    <w:rsid w:val="0081007A"/>
    <w:rsid w:val="00810FF3"/>
    <w:rsid w:val="00811488"/>
    <w:rsid w:val="00811976"/>
    <w:rsid w:val="008124A5"/>
    <w:rsid w:val="00812A05"/>
    <w:rsid w:val="00812B7C"/>
    <w:rsid w:val="00812B9B"/>
    <w:rsid w:val="00812D98"/>
    <w:rsid w:val="0081357E"/>
    <w:rsid w:val="00813EBD"/>
    <w:rsid w:val="00813F6B"/>
    <w:rsid w:val="00814AD0"/>
    <w:rsid w:val="00814EE4"/>
    <w:rsid w:val="00815195"/>
    <w:rsid w:val="00815694"/>
    <w:rsid w:val="00815B29"/>
    <w:rsid w:val="008166DC"/>
    <w:rsid w:val="00817C0D"/>
    <w:rsid w:val="0082007F"/>
    <w:rsid w:val="008205BA"/>
    <w:rsid w:val="008206B2"/>
    <w:rsid w:val="00821364"/>
    <w:rsid w:val="00822A0B"/>
    <w:rsid w:val="00822B88"/>
    <w:rsid w:val="00822F8F"/>
    <w:rsid w:val="008232CD"/>
    <w:rsid w:val="00824242"/>
    <w:rsid w:val="008246CE"/>
    <w:rsid w:val="0082540F"/>
    <w:rsid w:val="00825973"/>
    <w:rsid w:val="00826692"/>
    <w:rsid w:val="008266A5"/>
    <w:rsid w:val="00826737"/>
    <w:rsid w:val="008272E0"/>
    <w:rsid w:val="008274CE"/>
    <w:rsid w:val="00830131"/>
    <w:rsid w:val="00830BDE"/>
    <w:rsid w:val="00830EBB"/>
    <w:rsid w:val="00831200"/>
    <w:rsid w:val="00831893"/>
    <w:rsid w:val="00831AD6"/>
    <w:rsid w:val="00832381"/>
    <w:rsid w:val="0083269B"/>
    <w:rsid w:val="008330F0"/>
    <w:rsid w:val="00833EE5"/>
    <w:rsid w:val="00833F5E"/>
    <w:rsid w:val="00834D7C"/>
    <w:rsid w:val="008352E9"/>
    <w:rsid w:val="00835CD4"/>
    <w:rsid w:val="0083669C"/>
    <w:rsid w:val="008371F9"/>
    <w:rsid w:val="00837E33"/>
    <w:rsid w:val="00837EE9"/>
    <w:rsid w:val="00840022"/>
    <w:rsid w:val="00840366"/>
    <w:rsid w:val="00840F09"/>
    <w:rsid w:val="00842316"/>
    <w:rsid w:val="00843336"/>
    <w:rsid w:val="0084354B"/>
    <w:rsid w:val="00843705"/>
    <w:rsid w:val="00843B40"/>
    <w:rsid w:val="008446DE"/>
    <w:rsid w:val="00845257"/>
    <w:rsid w:val="008462CB"/>
    <w:rsid w:val="00846349"/>
    <w:rsid w:val="008463E9"/>
    <w:rsid w:val="008470E1"/>
    <w:rsid w:val="00847247"/>
    <w:rsid w:val="00847EB1"/>
    <w:rsid w:val="008503AB"/>
    <w:rsid w:val="00851334"/>
    <w:rsid w:val="0085153B"/>
    <w:rsid w:val="008518B4"/>
    <w:rsid w:val="00852FCA"/>
    <w:rsid w:val="00853246"/>
    <w:rsid w:val="008538BF"/>
    <w:rsid w:val="00855122"/>
    <w:rsid w:val="00856F03"/>
    <w:rsid w:val="00860184"/>
    <w:rsid w:val="00860ECC"/>
    <w:rsid w:val="00861D57"/>
    <w:rsid w:val="00861ED9"/>
    <w:rsid w:val="00862CB5"/>
    <w:rsid w:val="0086383D"/>
    <w:rsid w:val="0086401C"/>
    <w:rsid w:val="008640F9"/>
    <w:rsid w:val="00864E80"/>
    <w:rsid w:val="00866E62"/>
    <w:rsid w:val="008677FE"/>
    <w:rsid w:val="00871A3D"/>
    <w:rsid w:val="00871FA3"/>
    <w:rsid w:val="00872047"/>
    <w:rsid w:val="0087249F"/>
    <w:rsid w:val="00873A8C"/>
    <w:rsid w:val="00873BC4"/>
    <w:rsid w:val="00874AD1"/>
    <w:rsid w:val="00875365"/>
    <w:rsid w:val="0087541D"/>
    <w:rsid w:val="00875832"/>
    <w:rsid w:val="008765FC"/>
    <w:rsid w:val="00876FCE"/>
    <w:rsid w:val="00877054"/>
    <w:rsid w:val="00877486"/>
    <w:rsid w:val="0087758D"/>
    <w:rsid w:val="00877BC4"/>
    <w:rsid w:val="008802A3"/>
    <w:rsid w:val="0088076E"/>
    <w:rsid w:val="00880A9E"/>
    <w:rsid w:val="00880D6F"/>
    <w:rsid w:val="00881099"/>
    <w:rsid w:val="00881485"/>
    <w:rsid w:val="00881CA6"/>
    <w:rsid w:val="008822B4"/>
    <w:rsid w:val="008832F1"/>
    <w:rsid w:val="008835D0"/>
    <w:rsid w:val="00883723"/>
    <w:rsid w:val="008842C1"/>
    <w:rsid w:val="00884784"/>
    <w:rsid w:val="00884FE0"/>
    <w:rsid w:val="0088713E"/>
    <w:rsid w:val="00887691"/>
    <w:rsid w:val="008876A1"/>
    <w:rsid w:val="008903AE"/>
    <w:rsid w:val="00890FFC"/>
    <w:rsid w:val="00891393"/>
    <w:rsid w:val="00891A7A"/>
    <w:rsid w:val="008929D1"/>
    <w:rsid w:val="00892EF8"/>
    <w:rsid w:val="00893197"/>
    <w:rsid w:val="0089457F"/>
    <w:rsid w:val="00895A0D"/>
    <w:rsid w:val="00895E5D"/>
    <w:rsid w:val="00897817"/>
    <w:rsid w:val="008A026C"/>
    <w:rsid w:val="008A03B8"/>
    <w:rsid w:val="008A0648"/>
    <w:rsid w:val="008A14E9"/>
    <w:rsid w:val="008A3291"/>
    <w:rsid w:val="008A3312"/>
    <w:rsid w:val="008A398D"/>
    <w:rsid w:val="008A3B71"/>
    <w:rsid w:val="008A4260"/>
    <w:rsid w:val="008A4B3A"/>
    <w:rsid w:val="008A4D2F"/>
    <w:rsid w:val="008A4E83"/>
    <w:rsid w:val="008A5B49"/>
    <w:rsid w:val="008A5C4F"/>
    <w:rsid w:val="008A60FF"/>
    <w:rsid w:val="008A6641"/>
    <w:rsid w:val="008A6EE8"/>
    <w:rsid w:val="008A7736"/>
    <w:rsid w:val="008B10D5"/>
    <w:rsid w:val="008B2920"/>
    <w:rsid w:val="008B4082"/>
    <w:rsid w:val="008B448C"/>
    <w:rsid w:val="008B494B"/>
    <w:rsid w:val="008B6030"/>
    <w:rsid w:val="008C07CB"/>
    <w:rsid w:val="008C1731"/>
    <w:rsid w:val="008C1F42"/>
    <w:rsid w:val="008C3FDD"/>
    <w:rsid w:val="008C4B77"/>
    <w:rsid w:val="008C5D63"/>
    <w:rsid w:val="008C6B76"/>
    <w:rsid w:val="008C777E"/>
    <w:rsid w:val="008C7A40"/>
    <w:rsid w:val="008D04AA"/>
    <w:rsid w:val="008D0F14"/>
    <w:rsid w:val="008D2E0E"/>
    <w:rsid w:val="008D324A"/>
    <w:rsid w:val="008D3A77"/>
    <w:rsid w:val="008D3CC0"/>
    <w:rsid w:val="008D5A50"/>
    <w:rsid w:val="008D5BAB"/>
    <w:rsid w:val="008D761E"/>
    <w:rsid w:val="008D7CBD"/>
    <w:rsid w:val="008D7D6B"/>
    <w:rsid w:val="008E0543"/>
    <w:rsid w:val="008E1091"/>
    <w:rsid w:val="008E158C"/>
    <w:rsid w:val="008E1990"/>
    <w:rsid w:val="008E1CBB"/>
    <w:rsid w:val="008E1EB9"/>
    <w:rsid w:val="008E2A42"/>
    <w:rsid w:val="008E4608"/>
    <w:rsid w:val="008E49D9"/>
    <w:rsid w:val="008E5247"/>
    <w:rsid w:val="008E686B"/>
    <w:rsid w:val="008F00D6"/>
    <w:rsid w:val="008F030E"/>
    <w:rsid w:val="008F0816"/>
    <w:rsid w:val="008F2B67"/>
    <w:rsid w:val="008F3007"/>
    <w:rsid w:val="008F301F"/>
    <w:rsid w:val="008F3F16"/>
    <w:rsid w:val="008F42D6"/>
    <w:rsid w:val="008F55A4"/>
    <w:rsid w:val="008F594B"/>
    <w:rsid w:val="008F6B64"/>
    <w:rsid w:val="008F7548"/>
    <w:rsid w:val="009010ED"/>
    <w:rsid w:val="00901A1C"/>
    <w:rsid w:val="009020C1"/>
    <w:rsid w:val="00902BAE"/>
    <w:rsid w:val="00902F8A"/>
    <w:rsid w:val="009038A9"/>
    <w:rsid w:val="00904908"/>
    <w:rsid w:val="00905B5F"/>
    <w:rsid w:val="00905D99"/>
    <w:rsid w:val="00906007"/>
    <w:rsid w:val="00906340"/>
    <w:rsid w:val="00906A04"/>
    <w:rsid w:val="009078A9"/>
    <w:rsid w:val="00907CE5"/>
    <w:rsid w:val="009103AF"/>
    <w:rsid w:val="00910481"/>
    <w:rsid w:val="00910AD8"/>
    <w:rsid w:val="009112F8"/>
    <w:rsid w:val="00911B55"/>
    <w:rsid w:val="00911BB3"/>
    <w:rsid w:val="00911CB6"/>
    <w:rsid w:val="0091365E"/>
    <w:rsid w:val="00916808"/>
    <w:rsid w:val="009170D7"/>
    <w:rsid w:val="0091783D"/>
    <w:rsid w:val="00917BD8"/>
    <w:rsid w:val="00917FC7"/>
    <w:rsid w:val="0092003A"/>
    <w:rsid w:val="009203D3"/>
    <w:rsid w:val="0092074F"/>
    <w:rsid w:val="00921B6D"/>
    <w:rsid w:val="00921C98"/>
    <w:rsid w:val="00922E2C"/>
    <w:rsid w:val="0092441A"/>
    <w:rsid w:val="009247D3"/>
    <w:rsid w:val="00924823"/>
    <w:rsid w:val="0092530B"/>
    <w:rsid w:val="0092530C"/>
    <w:rsid w:val="00925AF7"/>
    <w:rsid w:val="009276EE"/>
    <w:rsid w:val="00927C46"/>
    <w:rsid w:val="00931E59"/>
    <w:rsid w:val="00931FC9"/>
    <w:rsid w:val="009322F2"/>
    <w:rsid w:val="00933BB5"/>
    <w:rsid w:val="009346E6"/>
    <w:rsid w:val="009346EE"/>
    <w:rsid w:val="0093725F"/>
    <w:rsid w:val="009372DA"/>
    <w:rsid w:val="00937E33"/>
    <w:rsid w:val="009409FB"/>
    <w:rsid w:val="00940FC7"/>
    <w:rsid w:val="0094326C"/>
    <w:rsid w:val="009446EA"/>
    <w:rsid w:val="00944728"/>
    <w:rsid w:val="009450E1"/>
    <w:rsid w:val="00945639"/>
    <w:rsid w:val="00946AE7"/>
    <w:rsid w:val="00947445"/>
    <w:rsid w:val="009502CE"/>
    <w:rsid w:val="00950D60"/>
    <w:rsid w:val="009512F2"/>
    <w:rsid w:val="00951D05"/>
    <w:rsid w:val="0095220B"/>
    <w:rsid w:val="00952316"/>
    <w:rsid w:val="00952B7C"/>
    <w:rsid w:val="009530EA"/>
    <w:rsid w:val="00954215"/>
    <w:rsid w:val="00954A84"/>
    <w:rsid w:val="009564A8"/>
    <w:rsid w:val="00960737"/>
    <w:rsid w:val="0096225A"/>
    <w:rsid w:val="00962784"/>
    <w:rsid w:val="00962A87"/>
    <w:rsid w:val="0096405F"/>
    <w:rsid w:val="009647A0"/>
    <w:rsid w:val="00965349"/>
    <w:rsid w:val="00967D6D"/>
    <w:rsid w:val="009708B0"/>
    <w:rsid w:val="0097154E"/>
    <w:rsid w:val="00971C8A"/>
    <w:rsid w:val="00972D70"/>
    <w:rsid w:val="00973B24"/>
    <w:rsid w:val="00974A42"/>
    <w:rsid w:val="00975CC7"/>
    <w:rsid w:val="00975FD8"/>
    <w:rsid w:val="009767A8"/>
    <w:rsid w:val="00976F41"/>
    <w:rsid w:val="00977E64"/>
    <w:rsid w:val="00980278"/>
    <w:rsid w:val="00980425"/>
    <w:rsid w:val="0098068D"/>
    <w:rsid w:val="009820B1"/>
    <w:rsid w:val="009824CA"/>
    <w:rsid w:val="009836D0"/>
    <w:rsid w:val="00983E39"/>
    <w:rsid w:val="00984B35"/>
    <w:rsid w:val="0098598C"/>
    <w:rsid w:val="00985B18"/>
    <w:rsid w:val="00986810"/>
    <w:rsid w:val="00986FF8"/>
    <w:rsid w:val="00987209"/>
    <w:rsid w:val="0099081F"/>
    <w:rsid w:val="00990C42"/>
    <w:rsid w:val="00990DD9"/>
    <w:rsid w:val="0099106A"/>
    <w:rsid w:val="00991371"/>
    <w:rsid w:val="00991E12"/>
    <w:rsid w:val="00992D1F"/>
    <w:rsid w:val="00993694"/>
    <w:rsid w:val="00993AA0"/>
    <w:rsid w:val="00993F2B"/>
    <w:rsid w:val="00995128"/>
    <w:rsid w:val="0099527E"/>
    <w:rsid w:val="009966FD"/>
    <w:rsid w:val="00996D1C"/>
    <w:rsid w:val="009977A2"/>
    <w:rsid w:val="00997B74"/>
    <w:rsid w:val="009A067C"/>
    <w:rsid w:val="009A0A8E"/>
    <w:rsid w:val="009A15F2"/>
    <w:rsid w:val="009A20C6"/>
    <w:rsid w:val="009A2AEB"/>
    <w:rsid w:val="009A31B4"/>
    <w:rsid w:val="009A3740"/>
    <w:rsid w:val="009A4121"/>
    <w:rsid w:val="009A4306"/>
    <w:rsid w:val="009A45DC"/>
    <w:rsid w:val="009A4D77"/>
    <w:rsid w:val="009A546A"/>
    <w:rsid w:val="009A669A"/>
    <w:rsid w:val="009B0789"/>
    <w:rsid w:val="009B245D"/>
    <w:rsid w:val="009B40B4"/>
    <w:rsid w:val="009B4837"/>
    <w:rsid w:val="009B6477"/>
    <w:rsid w:val="009B64FD"/>
    <w:rsid w:val="009B6C6D"/>
    <w:rsid w:val="009B6FA2"/>
    <w:rsid w:val="009B78C4"/>
    <w:rsid w:val="009B7B37"/>
    <w:rsid w:val="009B7F8D"/>
    <w:rsid w:val="009C09A4"/>
    <w:rsid w:val="009C13F0"/>
    <w:rsid w:val="009C2554"/>
    <w:rsid w:val="009C2739"/>
    <w:rsid w:val="009C2DD9"/>
    <w:rsid w:val="009C3A0D"/>
    <w:rsid w:val="009C43E2"/>
    <w:rsid w:val="009C4498"/>
    <w:rsid w:val="009C4794"/>
    <w:rsid w:val="009C614B"/>
    <w:rsid w:val="009C6B5D"/>
    <w:rsid w:val="009C7129"/>
    <w:rsid w:val="009C75B3"/>
    <w:rsid w:val="009D0202"/>
    <w:rsid w:val="009D0769"/>
    <w:rsid w:val="009D0D46"/>
    <w:rsid w:val="009D0F6C"/>
    <w:rsid w:val="009D136A"/>
    <w:rsid w:val="009D1438"/>
    <w:rsid w:val="009D15E4"/>
    <w:rsid w:val="009D17C2"/>
    <w:rsid w:val="009D24B1"/>
    <w:rsid w:val="009D26AB"/>
    <w:rsid w:val="009D45C5"/>
    <w:rsid w:val="009D742C"/>
    <w:rsid w:val="009D78D2"/>
    <w:rsid w:val="009E18FA"/>
    <w:rsid w:val="009E1DE1"/>
    <w:rsid w:val="009E2872"/>
    <w:rsid w:val="009E2899"/>
    <w:rsid w:val="009E4A14"/>
    <w:rsid w:val="009E5046"/>
    <w:rsid w:val="009E570E"/>
    <w:rsid w:val="009F0D5B"/>
    <w:rsid w:val="009F14F4"/>
    <w:rsid w:val="009F1A2B"/>
    <w:rsid w:val="009F1FD5"/>
    <w:rsid w:val="009F307D"/>
    <w:rsid w:val="009F34AE"/>
    <w:rsid w:val="009F451D"/>
    <w:rsid w:val="009F5240"/>
    <w:rsid w:val="009F58FF"/>
    <w:rsid w:val="009F5B4F"/>
    <w:rsid w:val="009F6D11"/>
    <w:rsid w:val="009F7279"/>
    <w:rsid w:val="009F75C9"/>
    <w:rsid w:val="009F79DE"/>
    <w:rsid w:val="00A014C9"/>
    <w:rsid w:val="00A022DA"/>
    <w:rsid w:val="00A02D0F"/>
    <w:rsid w:val="00A04B75"/>
    <w:rsid w:val="00A05076"/>
    <w:rsid w:val="00A05627"/>
    <w:rsid w:val="00A0774C"/>
    <w:rsid w:val="00A1006C"/>
    <w:rsid w:val="00A109F3"/>
    <w:rsid w:val="00A11BF8"/>
    <w:rsid w:val="00A12A90"/>
    <w:rsid w:val="00A1383E"/>
    <w:rsid w:val="00A15320"/>
    <w:rsid w:val="00A16523"/>
    <w:rsid w:val="00A17773"/>
    <w:rsid w:val="00A207CA"/>
    <w:rsid w:val="00A2102C"/>
    <w:rsid w:val="00A21216"/>
    <w:rsid w:val="00A22492"/>
    <w:rsid w:val="00A228B5"/>
    <w:rsid w:val="00A22B9C"/>
    <w:rsid w:val="00A22C8E"/>
    <w:rsid w:val="00A22E17"/>
    <w:rsid w:val="00A232AC"/>
    <w:rsid w:val="00A24355"/>
    <w:rsid w:val="00A24E1D"/>
    <w:rsid w:val="00A252F2"/>
    <w:rsid w:val="00A26BD0"/>
    <w:rsid w:val="00A2707E"/>
    <w:rsid w:val="00A274F0"/>
    <w:rsid w:val="00A2781F"/>
    <w:rsid w:val="00A31043"/>
    <w:rsid w:val="00A318E8"/>
    <w:rsid w:val="00A31DEB"/>
    <w:rsid w:val="00A31E66"/>
    <w:rsid w:val="00A328DA"/>
    <w:rsid w:val="00A32F12"/>
    <w:rsid w:val="00A33CBC"/>
    <w:rsid w:val="00A33E4A"/>
    <w:rsid w:val="00A34375"/>
    <w:rsid w:val="00A34A3D"/>
    <w:rsid w:val="00A34E08"/>
    <w:rsid w:val="00A368E9"/>
    <w:rsid w:val="00A36FE2"/>
    <w:rsid w:val="00A371FA"/>
    <w:rsid w:val="00A37485"/>
    <w:rsid w:val="00A37A66"/>
    <w:rsid w:val="00A37D37"/>
    <w:rsid w:val="00A37DE0"/>
    <w:rsid w:val="00A37F70"/>
    <w:rsid w:val="00A40AD6"/>
    <w:rsid w:val="00A41899"/>
    <w:rsid w:val="00A41F75"/>
    <w:rsid w:val="00A42948"/>
    <w:rsid w:val="00A44E40"/>
    <w:rsid w:val="00A4626E"/>
    <w:rsid w:val="00A46B34"/>
    <w:rsid w:val="00A471C4"/>
    <w:rsid w:val="00A47A1D"/>
    <w:rsid w:val="00A47A54"/>
    <w:rsid w:val="00A502A8"/>
    <w:rsid w:val="00A509B9"/>
    <w:rsid w:val="00A5140F"/>
    <w:rsid w:val="00A51870"/>
    <w:rsid w:val="00A51BFD"/>
    <w:rsid w:val="00A51FC5"/>
    <w:rsid w:val="00A52512"/>
    <w:rsid w:val="00A53324"/>
    <w:rsid w:val="00A53DDC"/>
    <w:rsid w:val="00A545D0"/>
    <w:rsid w:val="00A559C4"/>
    <w:rsid w:val="00A55F99"/>
    <w:rsid w:val="00A568AD"/>
    <w:rsid w:val="00A5697C"/>
    <w:rsid w:val="00A57630"/>
    <w:rsid w:val="00A57F3D"/>
    <w:rsid w:val="00A60B5E"/>
    <w:rsid w:val="00A60EBA"/>
    <w:rsid w:val="00A6130F"/>
    <w:rsid w:val="00A61895"/>
    <w:rsid w:val="00A6241F"/>
    <w:rsid w:val="00A63D53"/>
    <w:rsid w:val="00A6443F"/>
    <w:rsid w:val="00A6588F"/>
    <w:rsid w:val="00A6611E"/>
    <w:rsid w:val="00A66B32"/>
    <w:rsid w:val="00A66F07"/>
    <w:rsid w:val="00A67623"/>
    <w:rsid w:val="00A70256"/>
    <w:rsid w:val="00A70D7D"/>
    <w:rsid w:val="00A7142C"/>
    <w:rsid w:val="00A72042"/>
    <w:rsid w:val="00A72270"/>
    <w:rsid w:val="00A725D8"/>
    <w:rsid w:val="00A7299D"/>
    <w:rsid w:val="00A73098"/>
    <w:rsid w:val="00A734CC"/>
    <w:rsid w:val="00A741C2"/>
    <w:rsid w:val="00A7437D"/>
    <w:rsid w:val="00A74895"/>
    <w:rsid w:val="00A802F4"/>
    <w:rsid w:val="00A80981"/>
    <w:rsid w:val="00A81B80"/>
    <w:rsid w:val="00A81B88"/>
    <w:rsid w:val="00A81FEC"/>
    <w:rsid w:val="00A83127"/>
    <w:rsid w:val="00A84456"/>
    <w:rsid w:val="00A846F3"/>
    <w:rsid w:val="00A84E99"/>
    <w:rsid w:val="00A86177"/>
    <w:rsid w:val="00A861EA"/>
    <w:rsid w:val="00A864DE"/>
    <w:rsid w:val="00A87D3E"/>
    <w:rsid w:val="00A930E9"/>
    <w:rsid w:val="00A9571F"/>
    <w:rsid w:val="00A96360"/>
    <w:rsid w:val="00A9778A"/>
    <w:rsid w:val="00A97967"/>
    <w:rsid w:val="00AA0D52"/>
    <w:rsid w:val="00AA0D94"/>
    <w:rsid w:val="00AA10C3"/>
    <w:rsid w:val="00AA1951"/>
    <w:rsid w:val="00AA23D0"/>
    <w:rsid w:val="00AA26CD"/>
    <w:rsid w:val="00AA26F6"/>
    <w:rsid w:val="00AA3CB2"/>
    <w:rsid w:val="00AA431D"/>
    <w:rsid w:val="00AA4577"/>
    <w:rsid w:val="00AA5CCF"/>
    <w:rsid w:val="00AA6847"/>
    <w:rsid w:val="00AA7182"/>
    <w:rsid w:val="00AA729C"/>
    <w:rsid w:val="00AA77A8"/>
    <w:rsid w:val="00AB0F3F"/>
    <w:rsid w:val="00AB16A0"/>
    <w:rsid w:val="00AB1A8D"/>
    <w:rsid w:val="00AB1DAE"/>
    <w:rsid w:val="00AB2514"/>
    <w:rsid w:val="00AB265D"/>
    <w:rsid w:val="00AB2B5D"/>
    <w:rsid w:val="00AB2CAA"/>
    <w:rsid w:val="00AB3B93"/>
    <w:rsid w:val="00AB462F"/>
    <w:rsid w:val="00AB465B"/>
    <w:rsid w:val="00AB4EF1"/>
    <w:rsid w:val="00AB51AA"/>
    <w:rsid w:val="00AB6015"/>
    <w:rsid w:val="00AB63F6"/>
    <w:rsid w:val="00AB6A6C"/>
    <w:rsid w:val="00AB6DF8"/>
    <w:rsid w:val="00AB763C"/>
    <w:rsid w:val="00AB77DC"/>
    <w:rsid w:val="00AC09F9"/>
    <w:rsid w:val="00AC2354"/>
    <w:rsid w:val="00AC2ABA"/>
    <w:rsid w:val="00AC2D8A"/>
    <w:rsid w:val="00AC3BC2"/>
    <w:rsid w:val="00AC4104"/>
    <w:rsid w:val="00AC5F5B"/>
    <w:rsid w:val="00AC6D46"/>
    <w:rsid w:val="00AC6F42"/>
    <w:rsid w:val="00AC7214"/>
    <w:rsid w:val="00AC7276"/>
    <w:rsid w:val="00AD058B"/>
    <w:rsid w:val="00AD0FDB"/>
    <w:rsid w:val="00AD2A34"/>
    <w:rsid w:val="00AD385B"/>
    <w:rsid w:val="00AD3DB5"/>
    <w:rsid w:val="00AD568E"/>
    <w:rsid w:val="00AD5F6E"/>
    <w:rsid w:val="00AD5F7B"/>
    <w:rsid w:val="00AD6148"/>
    <w:rsid w:val="00AD6CA7"/>
    <w:rsid w:val="00AD7755"/>
    <w:rsid w:val="00AE0192"/>
    <w:rsid w:val="00AE03B7"/>
    <w:rsid w:val="00AE17B9"/>
    <w:rsid w:val="00AE18B3"/>
    <w:rsid w:val="00AE1D9F"/>
    <w:rsid w:val="00AE2714"/>
    <w:rsid w:val="00AE2D81"/>
    <w:rsid w:val="00AE37BC"/>
    <w:rsid w:val="00AE3A62"/>
    <w:rsid w:val="00AE4511"/>
    <w:rsid w:val="00AE4E53"/>
    <w:rsid w:val="00AE5ACC"/>
    <w:rsid w:val="00AE5D5E"/>
    <w:rsid w:val="00AE5FB0"/>
    <w:rsid w:val="00AE619F"/>
    <w:rsid w:val="00AE6474"/>
    <w:rsid w:val="00AE6480"/>
    <w:rsid w:val="00AE64B0"/>
    <w:rsid w:val="00AE6566"/>
    <w:rsid w:val="00AE6716"/>
    <w:rsid w:val="00AE6811"/>
    <w:rsid w:val="00AE68E5"/>
    <w:rsid w:val="00AE7324"/>
    <w:rsid w:val="00AE7B41"/>
    <w:rsid w:val="00AE7D0F"/>
    <w:rsid w:val="00AF05EB"/>
    <w:rsid w:val="00AF09DA"/>
    <w:rsid w:val="00AF0E2B"/>
    <w:rsid w:val="00AF1310"/>
    <w:rsid w:val="00AF15C3"/>
    <w:rsid w:val="00AF1992"/>
    <w:rsid w:val="00AF1F04"/>
    <w:rsid w:val="00AF1F75"/>
    <w:rsid w:val="00AF2549"/>
    <w:rsid w:val="00AF3326"/>
    <w:rsid w:val="00AF337A"/>
    <w:rsid w:val="00AF3E30"/>
    <w:rsid w:val="00AF5631"/>
    <w:rsid w:val="00AF6650"/>
    <w:rsid w:val="00AF71AB"/>
    <w:rsid w:val="00AF744F"/>
    <w:rsid w:val="00AF75BE"/>
    <w:rsid w:val="00AF772D"/>
    <w:rsid w:val="00AF78AE"/>
    <w:rsid w:val="00B009C4"/>
    <w:rsid w:val="00B00C96"/>
    <w:rsid w:val="00B00F87"/>
    <w:rsid w:val="00B01DB5"/>
    <w:rsid w:val="00B0224C"/>
    <w:rsid w:val="00B02DBE"/>
    <w:rsid w:val="00B0325B"/>
    <w:rsid w:val="00B058D3"/>
    <w:rsid w:val="00B10EBC"/>
    <w:rsid w:val="00B11098"/>
    <w:rsid w:val="00B11A88"/>
    <w:rsid w:val="00B11D53"/>
    <w:rsid w:val="00B12C3B"/>
    <w:rsid w:val="00B12CB3"/>
    <w:rsid w:val="00B12EF7"/>
    <w:rsid w:val="00B13494"/>
    <w:rsid w:val="00B13F33"/>
    <w:rsid w:val="00B14D91"/>
    <w:rsid w:val="00B156CE"/>
    <w:rsid w:val="00B166A6"/>
    <w:rsid w:val="00B17032"/>
    <w:rsid w:val="00B17653"/>
    <w:rsid w:val="00B202C2"/>
    <w:rsid w:val="00B202F1"/>
    <w:rsid w:val="00B205A5"/>
    <w:rsid w:val="00B2075D"/>
    <w:rsid w:val="00B22325"/>
    <w:rsid w:val="00B225CC"/>
    <w:rsid w:val="00B2265E"/>
    <w:rsid w:val="00B230EB"/>
    <w:rsid w:val="00B26298"/>
    <w:rsid w:val="00B2681C"/>
    <w:rsid w:val="00B31F83"/>
    <w:rsid w:val="00B325F5"/>
    <w:rsid w:val="00B32718"/>
    <w:rsid w:val="00B32D75"/>
    <w:rsid w:val="00B3361F"/>
    <w:rsid w:val="00B339CD"/>
    <w:rsid w:val="00B342AC"/>
    <w:rsid w:val="00B342F8"/>
    <w:rsid w:val="00B35102"/>
    <w:rsid w:val="00B3599A"/>
    <w:rsid w:val="00B36B87"/>
    <w:rsid w:val="00B37BFE"/>
    <w:rsid w:val="00B410F3"/>
    <w:rsid w:val="00B420C3"/>
    <w:rsid w:val="00B42107"/>
    <w:rsid w:val="00B42710"/>
    <w:rsid w:val="00B4349C"/>
    <w:rsid w:val="00B4397A"/>
    <w:rsid w:val="00B462F1"/>
    <w:rsid w:val="00B47B13"/>
    <w:rsid w:val="00B47B35"/>
    <w:rsid w:val="00B47EAA"/>
    <w:rsid w:val="00B509E7"/>
    <w:rsid w:val="00B50B42"/>
    <w:rsid w:val="00B51895"/>
    <w:rsid w:val="00B52EB4"/>
    <w:rsid w:val="00B53B8E"/>
    <w:rsid w:val="00B55367"/>
    <w:rsid w:val="00B558CE"/>
    <w:rsid w:val="00B600CB"/>
    <w:rsid w:val="00B605C0"/>
    <w:rsid w:val="00B608DB"/>
    <w:rsid w:val="00B60F97"/>
    <w:rsid w:val="00B60FD5"/>
    <w:rsid w:val="00B61094"/>
    <w:rsid w:val="00B61101"/>
    <w:rsid w:val="00B6164F"/>
    <w:rsid w:val="00B61BF5"/>
    <w:rsid w:val="00B61D56"/>
    <w:rsid w:val="00B62B8E"/>
    <w:rsid w:val="00B6315E"/>
    <w:rsid w:val="00B63C26"/>
    <w:rsid w:val="00B64918"/>
    <w:rsid w:val="00B64C75"/>
    <w:rsid w:val="00B64CB1"/>
    <w:rsid w:val="00B656AE"/>
    <w:rsid w:val="00B65AFC"/>
    <w:rsid w:val="00B65B07"/>
    <w:rsid w:val="00B65CA8"/>
    <w:rsid w:val="00B6601B"/>
    <w:rsid w:val="00B66CC5"/>
    <w:rsid w:val="00B67E19"/>
    <w:rsid w:val="00B7077E"/>
    <w:rsid w:val="00B70BDF"/>
    <w:rsid w:val="00B712A8"/>
    <w:rsid w:val="00B71576"/>
    <w:rsid w:val="00B71CD5"/>
    <w:rsid w:val="00B71D72"/>
    <w:rsid w:val="00B729F0"/>
    <w:rsid w:val="00B72B29"/>
    <w:rsid w:val="00B73903"/>
    <w:rsid w:val="00B73C34"/>
    <w:rsid w:val="00B73C8D"/>
    <w:rsid w:val="00B74A7C"/>
    <w:rsid w:val="00B762BD"/>
    <w:rsid w:val="00B764BF"/>
    <w:rsid w:val="00B7692A"/>
    <w:rsid w:val="00B7737D"/>
    <w:rsid w:val="00B774A4"/>
    <w:rsid w:val="00B77591"/>
    <w:rsid w:val="00B77636"/>
    <w:rsid w:val="00B80FAF"/>
    <w:rsid w:val="00B81E77"/>
    <w:rsid w:val="00B8245C"/>
    <w:rsid w:val="00B82DCC"/>
    <w:rsid w:val="00B82F27"/>
    <w:rsid w:val="00B83075"/>
    <w:rsid w:val="00B836ED"/>
    <w:rsid w:val="00B848C9"/>
    <w:rsid w:val="00B85D36"/>
    <w:rsid w:val="00B87E93"/>
    <w:rsid w:val="00B91166"/>
    <w:rsid w:val="00B914B9"/>
    <w:rsid w:val="00B916E6"/>
    <w:rsid w:val="00B93E09"/>
    <w:rsid w:val="00B93EE0"/>
    <w:rsid w:val="00B95274"/>
    <w:rsid w:val="00B95D38"/>
    <w:rsid w:val="00B96B2D"/>
    <w:rsid w:val="00B96BFE"/>
    <w:rsid w:val="00B97B8D"/>
    <w:rsid w:val="00BA0940"/>
    <w:rsid w:val="00BA0FBC"/>
    <w:rsid w:val="00BA21F4"/>
    <w:rsid w:val="00BA267A"/>
    <w:rsid w:val="00BA37DC"/>
    <w:rsid w:val="00BA3A0E"/>
    <w:rsid w:val="00BA3D0B"/>
    <w:rsid w:val="00BA5A0C"/>
    <w:rsid w:val="00BB0244"/>
    <w:rsid w:val="00BB0784"/>
    <w:rsid w:val="00BB0B3A"/>
    <w:rsid w:val="00BB1BC4"/>
    <w:rsid w:val="00BB294C"/>
    <w:rsid w:val="00BB2D4F"/>
    <w:rsid w:val="00BB308A"/>
    <w:rsid w:val="00BB3744"/>
    <w:rsid w:val="00BB3C1A"/>
    <w:rsid w:val="00BB40BC"/>
    <w:rsid w:val="00BB4764"/>
    <w:rsid w:val="00BB4B05"/>
    <w:rsid w:val="00BB53C4"/>
    <w:rsid w:val="00BB5E91"/>
    <w:rsid w:val="00BB669C"/>
    <w:rsid w:val="00BB69E5"/>
    <w:rsid w:val="00BB6A0E"/>
    <w:rsid w:val="00BB6B48"/>
    <w:rsid w:val="00BB72D1"/>
    <w:rsid w:val="00BB7E03"/>
    <w:rsid w:val="00BC0C41"/>
    <w:rsid w:val="00BC0DC6"/>
    <w:rsid w:val="00BC0E07"/>
    <w:rsid w:val="00BC19F2"/>
    <w:rsid w:val="00BC5050"/>
    <w:rsid w:val="00BC5ECA"/>
    <w:rsid w:val="00BC6B61"/>
    <w:rsid w:val="00BC7089"/>
    <w:rsid w:val="00BD123B"/>
    <w:rsid w:val="00BD1D5E"/>
    <w:rsid w:val="00BD215F"/>
    <w:rsid w:val="00BD2AD4"/>
    <w:rsid w:val="00BD2E38"/>
    <w:rsid w:val="00BD33B2"/>
    <w:rsid w:val="00BD4462"/>
    <w:rsid w:val="00BD5923"/>
    <w:rsid w:val="00BD6444"/>
    <w:rsid w:val="00BD6601"/>
    <w:rsid w:val="00BD6E13"/>
    <w:rsid w:val="00BD6ED3"/>
    <w:rsid w:val="00BD72D1"/>
    <w:rsid w:val="00BD7D17"/>
    <w:rsid w:val="00BD7DAB"/>
    <w:rsid w:val="00BE0DCD"/>
    <w:rsid w:val="00BE1A0A"/>
    <w:rsid w:val="00BE1E44"/>
    <w:rsid w:val="00BE2289"/>
    <w:rsid w:val="00BE25BC"/>
    <w:rsid w:val="00BE3569"/>
    <w:rsid w:val="00BE3757"/>
    <w:rsid w:val="00BE389E"/>
    <w:rsid w:val="00BE3956"/>
    <w:rsid w:val="00BE398D"/>
    <w:rsid w:val="00BE3D38"/>
    <w:rsid w:val="00BE4135"/>
    <w:rsid w:val="00BE447E"/>
    <w:rsid w:val="00BE5030"/>
    <w:rsid w:val="00BE5267"/>
    <w:rsid w:val="00BE66B6"/>
    <w:rsid w:val="00BE769D"/>
    <w:rsid w:val="00BE77AD"/>
    <w:rsid w:val="00BE7E89"/>
    <w:rsid w:val="00BF0BE6"/>
    <w:rsid w:val="00BF19BF"/>
    <w:rsid w:val="00BF216C"/>
    <w:rsid w:val="00BF25D0"/>
    <w:rsid w:val="00BF26A0"/>
    <w:rsid w:val="00BF2C7B"/>
    <w:rsid w:val="00BF4B59"/>
    <w:rsid w:val="00BF5286"/>
    <w:rsid w:val="00BF600A"/>
    <w:rsid w:val="00BF6235"/>
    <w:rsid w:val="00C01DF6"/>
    <w:rsid w:val="00C0203C"/>
    <w:rsid w:val="00C02C22"/>
    <w:rsid w:val="00C02FA8"/>
    <w:rsid w:val="00C037F6"/>
    <w:rsid w:val="00C0397A"/>
    <w:rsid w:val="00C0398E"/>
    <w:rsid w:val="00C0411A"/>
    <w:rsid w:val="00C0428E"/>
    <w:rsid w:val="00C0469F"/>
    <w:rsid w:val="00C04EB8"/>
    <w:rsid w:val="00C0522E"/>
    <w:rsid w:val="00C05745"/>
    <w:rsid w:val="00C062D3"/>
    <w:rsid w:val="00C06B4F"/>
    <w:rsid w:val="00C06ECE"/>
    <w:rsid w:val="00C10261"/>
    <w:rsid w:val="00C10A32"/>
    <w:rsid w:val="00C1271B"/>
    <w:rsid w:val="00C13585"/>
    <w:rsid w:val="00C13880"/>
    <w:rsid w:val="00C138C6"/>
    <w:rsid w:val="00C15686"/>
    <w:rsid w:val="00C16366"/>
    <w:rsid w:val="00C167C0"/>
    <w:rsid w:val="00C17342"/>
    <w:rsid w:val="00C20B02"/>
    <w:rsid w:val="00C20C78"/>
    <w:rsid w:val="00C215D0"/>
    <w:rsid w:val="00C21E73"/>
    <w:rsid w:val="00C232F1"/>
    <w:rsid w:val="00C23C48"/>
    <w:rsid w:val="00C24A79"/>
    <w:rsid w:val="00C251CA"/>
    <w:rsid w:val="00C254E3"/>
    <w:rsid w:val="00C2617F"/>
    <w:rsid w:val="00C26CEE"/>
    <w:rsid w:val="00C2745B"/>
    <w:rsid w:val="00C27490"/>
    <w:rsid w:val="00C30137"/>
    <w:rsid w:val="00C30700"/>
    <w:rsid w:val="00C3096D"/>
    <w:rsid w:val="00C311DA"/>
    <w:rsid w:val="00C312E0"/>
    <w:rsid w:val="00C31434"/>
    <w:rsid w:val="00C31BE7"/>
    <w:rsid w:val="00C31EF7"/>
    <w:rsid w:val="00C31F5B"/>
    <w:rsid w:val="00C32284"/>
    <w:rsid w:val="00C328DB"/>
    <w:rsid w:val="00C32AC2"/>
    <w:rsid w:val="00C33BE7"/>
    <w:rsid w:val="00C34C6E"/>
    <w:rsid w:val="00C359D2"/>
    <w:rsid w:val="00C35FAA"/>
    <w:rsid w:val="00C367C6"/>
    <w:rsid w:val="00C3696D"/>
    <w:rsid w:val="00C37289"/>
    <w:rsid w:val="00C400AA"/>
    <w:rsid w:val="00C40D1F"/>
    <w:rsid w:val="00C422E6"/>
    <w:rsid w:val="00C4248C"/>
    <w:rsid w:val="00C428E9"/>
    <w:rsid w:val="00C42ED0"/>
    <w:rsid w:val="00C43766"/>
    <w:rsid w:val="00C4489D"/>
    <w:rsid w:val="00C44D97"/>
    <w:rsid w:val="00C45E20"/>
    <w:rsid w:val="00C47A85"/>
    <w:rsid w:val="00C50936"/>
    <w:rsid w:val="00C511E0"/>
    <w:rsid w:val="00C51605"/>
    <w:rsid w:val="00C516E6"/>
    <w:rsid w:val="00C51E17"/>
    <w:rsid w:val="00C51E78"/>
    <w:rsid w:val="00C52045"/>
    <w:rsid w:val="00C52BCD"/>
    <w:rsid w:val="00C5379C"/>
    <w:rsid w:val="00C53A87"/>
    <w:rsid w:val="00C543CC"/>
    <w:rsid w:val="00C54940"/>
    <w:rsid w:val="00C551A9"/>
    <w:rsid w:val="00C56034"/>
    <w:rsid w:val="00C57126"/>
    <w:rsid w:val="00C57D8A"/>
    <w:rsid w:val="00C60A25"/>
    <w:rsid w:val="00C6210A"/>
    <w:rsid w:val="00C62539"/>
    <w:rsid w:val="00C62546"/>
    <w:rsid w:val="00C62BAD"/>
    <w:rsid w:val="00C62EC3"/>
    <w:rsid w:val="00C63980"/>
    <w:rsid w:val="00C63E32"/>
    <w:rsid w:val="00C640F9"/>
    <w:rsid w:val="00C643E9"/>
    <w:rsid w:val="00C6489F"/>
    <w:rsid w:val="00C64C39"/>
    <w:rsid w:val="00C64FF0"/>
    <w:rsid w:val="00C670E1"/>
    <w:rsid w:val="00C6716E"/>
    <w:rsid w:val="00C671D7"/>
    <w:rsid w:val="00C6771C"/>
    <w:rsid w:val="00C678EF"/>
    <w:rsid w:val="00C67B28"/>
    <w:rsid w:val="00C70651"/>
    <w:rsid w:val="00C708A9"/>
    <w:rsid w:val="00C70F99"/>
    <w:rsid w:val="00C71F57"/>
    <w:rsid w:val="00C73800"/>
    <w:rsid w:val="00C73A02"/>
    <w:rsid w:val="00C73CD0"/>
    <w:rsid w:val="00C74131"/>
    <w:rsid w:val="00C74826"/>
    <w:rsid w:val="00C74BD2"/>
    <w:rsid w:val="00C75239"/>
    <w:rsid w:val="00C753CF"/>
    <w:rsid w:val="00C75A3B"/>
    <w:rsid w:val="00C75B14"/>
    <w:rsid w:val="00C75CAA"/>
    <w:rsid w:val="00C76F2B"/>
    <w:rsid w:val="00C76F90"/>
    <w:rsid w:val="00C777BC"/>
    <w:rsid w:val="00C80084"/>
    <w:rsid w:val="00C80395"/>
    <w:rsid w:val="00C8049E"/>
    <w:rsid w:val="00C80A03"/>
    <w:rsid w:val="00C8138A"/>
    <w:rsid w:val="00C81AD7"/>
    <w:rsid w:val="00C824C3"/>
    <w:rsid w:val="00C83756"/>
    <w:rsid w:val="00C84CBD"/>
    <w:rsid w:val="00C84CC5"/>
    <w:rsid w:val="00C852E7"/>
    <w:rsid w:val="00C8531A"/>
    <w:rsid w:val="00C8628A"/>
    <w:rsid w:val="00C865CD"/>
    <w:rsid w:val="00C865E0"/>
    <w:rsid w:val="00C86EF1"/>
    <w:rsid w:val="00C877FD"/>
    <w:rsid w:val="00C87E29"/>
    <w:rsid w:val="00C90800"/>
    <w:rsid w:val="00C90C71"/>
    <w:rsid w:val="00C9111C"/>
    <w:rsid w:val="00C91B01"/>
    <w:rsid w:val="00C9223F"/>
    <w:rsid w:val="00C93759"/>
    <w:rsid w:val="00C9424E"/>
    <w:rsid w:val="00C943D1"/>
    <w:rsid w:val="00C94F66"/>
    <w:rsid w:val="00C954EA"/>
    <w:rsid w:val="00C9621E"/>
    <w:rsid w:val="00C97AF6"/>
    <w:rsid w:val="00CA00A3"/>
    <w:rsid w:val="00CA1762"/>
    <w:rsid w:val="00CA18DB"/>
    <w:rsid w:val="00CA220D"/>
    <w:rsid w:val="00CA22E2"/>
    <w:rsid w:val="00CA37ED"/>
    <w:rsid w:val="00CA38AC"/>
    <w:rsid w:val="00CA3BA0"/>
    <w:rsid w:val="00CA413B"/>
    <w:rsid w:val="00CA508F"/>
    <w:rsid w:val="00CA56C6"/>
    <w:rsid w:val="00CA636E"/>
    <w:rsid w:val="00CA65EB"/>
    <w:rsid w:val="00CA6A16"/>
    <w:rsid w:val="00CB0153"/>
    <w:rsid w:val="00CB0560"/>
    <w:rsid w:val="00CB1224"/>
    <w:rsid w:val="00CB1C25"/>
    <w:rsid w:val="00CB1F70"/>
    <w:rsid w:val="00CB25C5"/>
    <w:rsid w:val="00CB2C08"/>
    <w:rsid w:val="00CB313D"/>
    <w:rsid w:val="00CB31F0"/>
    <w:rsid w:val="00CB3F10"/>
    <w:rsid w:val="00CB3FA8"/>
    <w:rsid w:val="00CB414B"/>
    <w:rsid w:val="00CB541E"/>
    <w:rsid w:val="00CB54D7"/>
    <w:rsid w:val="00CB6ABF"/>
    <w:rsid w:val="00CB70C3"/>
    <w:rsid w:val="00CB7374"/>
    <w:rsid w:val="00CB79AA"/>
    <w:rsid w:val="00CB7A00"/>
    <w:rsid w:val="00CB7DB8"/>
    <w:rsid w:val="00CC109A"/>
    <w:rsid w:val="00CC1F69"/>
    <w:rsid w:val="00CC27A1"/>
    <w:rsid w:val="00CC29CE"/>
    <w:rsid w:val="00CC2EC6"/>
    <w:rsid w:val="00CC401C"/>
    <w:rsid w:val="00CC423C"/>
    <w:rsid w:val="00CC524E"/>
    <w:rsid w:val="00CC5DFD"/>
    <w:rsid w:val="00CC6844"/>
    <w:rsid w:val="00CC6AD5"/>
    <w:rsid w:val="00CC7C8D"/>
    <w:rsid w:val="00CD0E7C"/>
    <w:rsid w:val="00CD13E5"/>
    <w:rsid w:val="00CD1BD3"/>
    <w:rsid w:val="00CD1BE8"/>
    <w:rsid w:val="00CD2C03"/>
    <w:rsid w:val="00CD3320"/>
    <w:rsid w:val="00CD5472"/>
    <w:rsid w:val="00CD573D"/>
    <w:rsid w:val="00CD5D78"/>
    <w:rsid w:val="00CD61D7"/>
    <w:rsid w:val="00CD66F3"/>
    <w:rsid w:val="00CD6D6B"/>
    <w:rsid w:val="00CD74DA"/>
    <w:rsid w:val="00CE00DA"/>
    <w:rsid w:val="00CE03CB"/>
    <w:rsid w:val="00CE0739"/>
    <w:rsid w:val="00CE1480"/>
    <w:rsid w:val="00CE1D79"/>
    <w:rsid w:val="00CE29FE"/>
    <w:rsid w:val="00CE2A87"/>
    <w:rsid w:val="00CE3AAA"/>
    <w:rsid w:val="00CE4584"/>
    <w:rsid w:val="00CE4F8B"/>
    <w:rsid w:val="00CE529B"/>
    <w:rsid w:val="00CE597D"/>
    <w:rsid w:val="00CE6A54"/>
    <w:rsid w:val="00CE6B50"/>
    <w:rsid w:val="00CE7370"/>
    <w:rsid w:val="00CE768B"/>
    <w:rsid w:val="00CE7857"/>
    <w:rsid w:val="00CE7998"/>
    <w:rsid w:val="00CE7F74"/>
    <w:rsid w:val="00CF03A8"/>
    <w:rsid w:val="00CF0C5D"/>
    <w:rsid w:val="00CF14B9"/>
    <w:rsid w:val="00CF1BA3"/>
    <w:rsid w:val="00CF21A7"/>
    <w:rsid w:val="00CF2A46"/>
    <w:rsid w:val="00CF32AB"/>
    <w:rsid w:val="00CF333C"/>
    <w:rsid w:val="00CF33BF"/>
    <w:rsid w:val="00CF359A"/>
    <w:rsid w:val="00CF3790"/>
    <w:rsid w:val="00CF3B66"/>
    <w:rsid w:val="00CF40A8"/>
    <w:rsid w:val="00CF4F42"/>
    <w:rsid w:val="00CF57C7"/>
    <w:rsid w:val="00CF5886"/>
    <w:rsid w:val="00CF5B5B"/>
    <w:rsid w:val="00CF5C47"/>
    <w:rsid w:val="00CF5EEF"/>
    <w:rsid w:val="00CF6AD3"/>
    <w:rsid w:val="00CF7537"/>
    <w:rsid w:val="00CF7C58"/>
    <w:rsid w:val="00D0021D"/>
    <w:rsid w:val="00D01BFC"/>
    <w:rsid w:val="00D05563"/>
    <w:rsid w:val="00D05942"/>
    <w:rsid w:val="00D06076"/>
    <w:rsid w:val="00D07849"/>
    <w:rsid w:val="00D07B94"/>
    <w:rsid w:val="00D07EC2"/>
    <w:rsid w:val="00D10778"/>
    <w:rsid w:val="00D10B2D"/>
    <w:rsid w:val="00D10DB5"/>
    <w:rsid w:val="00D10FA1"/>
    <w:rsid w:val="00D1172D"/>
    <w:rsid w:val="00D11A6D"/>
    <w:rsid w:val="00D12123"/>
    <w:rsid w:val="00D1227B"/>
    <w:rsid w:val="00D122BA"/>
    <w:rsid w:val="00D13323"/>
    <w:rsid w:val="00D147F5"/>
    <w:rsid w:val="00D14C5D"/>
    <w:rsid w:val="00D154BD"/>
    <w:rsid w:val="00D15929"/>
    <w:rsid w:val="00D15A2A"/>
    <w:rsid w:val="00D15E1C"/>
    <w:rsid w:val="00D16868"/>
    <w:rsid w:val="00D16BC6"/>
    <w:rsid w:val="00D17467"/>
    <w:rsid w:val="00D20A22"/>
    <w:rsid w:val="00D20FEE"/>
    <w:rsid w:val="00D21563"/>
    <w:rsid w:val="00D2223F"/>
    <w:rsid w:val="00D232D6"/>
    <w:rsid w:val="00D24314"/>
    <w:rsid w:val="00D2432C"/>
    <w:rsid w:val="00D2471F"/>
    <w:rsid w:val="00D24E09"/>
    <w:rsid w:val="00D24F83"/>
    <w:rsid w:val="00D2588E"/>
    <w:rsid w:val="00D2631D"/>
    <w:rsid w:val="00D2682C"/>
    <w:rsid w:val="00D2719E"/>
    <w:rsid w:val="00D27B3D"/>
    <w:rsid w:val="00D3051E"/>
    <w:rsid w:val="00D309E9"/>
    <w:rsid w:val="00D31D21"/>
    <w:rsid w:val="00D32097"/>
    <w:rsid w:val="00D320C6"/>
    <w:rsid w:val="00D32855"/>
    <w:rsid w:val="00D32A38"/>
    <w:rsid w:val="00D33009"/>
    <w:rsid w:val="00D33805"/>
    <w:rsid w:val="00D33ACD"/>
    <w:rsid w:val="00D346EC"/>
    <w:rsid w:val="00D348E4"/>
    <w:rsid w:val="00D35A86"/>
    <w:rsid w:val="00D364E2"/>
    <w:rsid w:val="00D37B3A"/>
    <w:rsid w:val="00D40DAB"/>
    <w:rsid w:val="00D4117C"/>
    <w:rsid w:val="00D4171F"/>
    <w:rsid w:val="00D4216D"/>
    <w:rsid w:val="00D42A8D"/>
    <w:rsid w:val="00D4515F"/>
    <w:rsid w:val="00D45997"/>
    <w:rsid w:val="00D45AAF"/>
    <w:rsid w:val="00D46250"/>
    <w:rsid w:val="00D463FB"/>
    <w:rsid w:val="00D4719B"/>
    <w:rsid w:val="00D50087"/>
    <w:rsid w:val="00D50404"/>
    <w:rsid w:val="00D51146"/>
    <w:rsid w:val="00D5147E"/>
    <w:rsid w:val="00D51890"/>
    <w:rsid w:val="00D51B09"/>
    <w:rsid w:val="00D53155"/>
    <w:rsid w:val="00D53BD8"/>
    <w:rsid w:val="00D54663"/>
    <w:rsid w:val="00D549E0"/>
    <w:rsid w:val="00D54DB1"/>
    <w:rsid w:val="00D5511A"/>
    <w:rsid w:val="00D5568B"/>
    <w:rsid w:val="00D55C99"/>
    <w:rsid w:val="00D56839"/>
    <w:rsid w:val="00D56A09"/>
    <w:rsid w:val="00D56CB9"/>
    <w:rsid w:val="00D571DB"/>
    <w:rsid w:val="00D5731A"/>
    <w:rsid w:val="00D60149"/>
    <w:rsid w:val="00D6097A"/>
    <w:rsid w:val="00D611F3"/>
    <w:rsid w:val="00D61897"/>
    <w:rsid w:val="00D63046"/>
    <w:rsid w:val="00D639D8"/>
    <w:rsid w:val="00D63ADF"/>
    <w:rsid w:val="00D64931"/>
    <w:rsid w:val="00D65BEE"/>
    <w:rsid w:val="00D65FC7"/>
    <w:rsid w:val="00D66AA4"/>
    <w:rsid w:val="00D67119"/>
    <w:rsid w:val="00D675D0"/>
    <w:rsid w:val="00D7010F"/>
    <w:rsid w:val="00D701A1"/>
    <w:rsid w:val="00D70D96"/>
    <w:rsid w:val="00D71205"/>
    <w:rsid w:val="00D71842"/>
    <w:rsid w:val="00D72964"/>
    <w:rsid w:val="00D72B02"/>
    <w:rsid w:val="00D72E1A"/>
    <w:rsid w:val="00D74EF6"/>
    <w:rsid w:val="00D76B35"/>
    <w:rsid w:val="00D8023F"/>
    <w:rsid w:val="00D84E2B"/>
    <w:rsid w:val="00D85678"/>
    <w:rsid w:val="00D85F1A"/>
    <w:rsid w:val="00D87747"/>
    <w:rsid w:val="00D87CA4"/>
    <w:rsid w:val="00D90384"/>
    <w:rsid w:val="00D907B8"/>
    <w:rsid w:val="00D90C34"/>
    <w:rsid w:val="00D90E55"/>
    <w:rsid w:val="00D90FD7"/>
    <w:rsid w:val="00D92400"/>
    <w:rsid w:val="00D93BE3"/>
    <w:rsid w:val="00D94390"/>
    <w:rsid w:val="00D9485A"/>
    <w:rsid w:val="00D9507F"/>
    <w:rsid w:val="00D9542E"/>
    <w:rsid w:val="00D957EA"/>
    <w:rsid w:val="00D958E3"/>
    <w:rsid w:val="00D959D5"/>
    <w:rsid w:val="00D96A65"/>
    <w:rsid w:val="00DA1239"/>
    <w:rsid w:val="00DA1647"/>
    <w:rsid w:val="00DA19A1"/>
    <w:rsid w:val="00DA42EE"/>
    <w:rsid w:val="00DA4DD6"/>
    <w:rsid w:val="00DA711A"/>
    <w:rsid w:val="00DB11AA"/>
    <w:rsid w:val="00DB14D9"/>
    <w:rsid w:val="00DB20BE"/>
    <w:rsid w:val="00DB2A88"/>
    <w:rsid w:val="00DB30D0"/>
    <w:rsid w:val="00DB3288"/>
    <w:rsid w:val="00DB3F5F"/>
    <w:rsid w:val="00DB42D7"/>
    <w:rsid w:val="00DB4B08"/>
    <w:rsid w:val="00DB4C17"/>
    <w:rsid w:val="00DB6874"/>
    <w:rsid w:val="00DB7B52"/>
    <w:rsid w:val="00DC07CC"/>
    <w:rsid w:val="00DC1896"/>
    <w:rsid w:val="00DC19D1"/>
    <w:rsid w:val="00DC1D4C"/>
    <w:rsid w:val="00DC31C3"/>
    <w:rsid w:val="00DC3F52"/>
    <w:rsid w:val="00DC4A9D"/>
    <w:rsid w:val="00DC4EE4"/>
    <w:rsid w:val="00DC541E"/>
    <w:rsid w:val="00DC5DB3"/>
    <w:rsid w:val="00DC683D"/>
    <w:rsid w:val="00DC6F57"/>
    <w:rsid w:val="00DD082D"/>
    <w:rsid w:val="00DD0B61"/>
    <w:rsid w:val="00DD1036"/>
    <w:rsid w:val="00DD1DCF"/>
    <w:rsid w:val="00DD1EA3"/>
    <w:rsid w:val="00DD2039"/>
    <w:rsid w:val="00DD2854"/>
    <w:rsid w:val="00DD2ED7"/>
    <w:rsid w:val="00DD356D"/>
    <w:rsid w:val="00DD41C8"/>
    <w:rsid w:val="00DD4F20"/>
    <w:rsid w:val="00DD6237"/>
    <w:rsid w:val="00DD6379"/>
    <w:rsid w:val="00DE135B"/>
    <w:rsid w:val="00DE187B"/>
    <w:rsid w:val="00DE208A"/>
    <w:rsid w:val="00DE27A8"/>
    <w:rsid w:val="00DE31AD"/>
    <w:rsid w:val="00DE365B"/>
    <w:rsid w:val="00DE5F63"/>
    <w:rsid w:val="00DE6CF1"/>
    <w:rsid w:val="00DE714A"/>
    <w:rsid w:val="00DF0745"/>
    <w:rsid w:val="00DF27CE"/>
    <w:rsid w:val="00DF2B87"/>
    <w:rsid w:val="00DF2CB8"/>
    <w:rsid w:val="00DF3A66"/>
    <w:rsid w:val="00DF3A7D"/>
    <w:rsid w:val="00DF3B85"/>
    <w:rsid w:val="00DF3CA2"/>
    <w:rsid w:val="00DF3E32"/>
    <w:rsid w:val="00DF65DD"/>
    <w:rsid w:val="00DF6C56"/>
    <w:rsid w:val="00DF7142"/>
    <w:rsid w:val="00DF73AC"/>
    <w:rsid w:val="00DF7613"/>
    <w:rsid w:val="00DF7EA1"/>
    <w:rsid w:val="00E002F1"/>
    <w:rsid w:val="00E0056B"/>
    <w:rsid w:val="00E007C7"/>
    <w:rsid w:val="00E00831"/>
    <w:rsid w:val="00E009AC"/>
    <w:rsid w:val="00E01437"/>
    <w:rsid w:val="00E014A9"/>
    <w:rsid w:val="00E01CF7"/>
    <w:rsid w:val="00E028DC"/>
    <w:rsid w:val="00E0301A"/>
    <w:rsid w:val="00E05081"/>
    <w:rsid w:val="00E052E0"/>
    <w:rsid w:val="00E063DF"/>
    <w:rsid w:val="00E06BDE"/>
    <w:rsid w:val="00E10421"/>
    <w:rsid w:val="00E10B86"/>
    <w:rsid w:val="00E11A97"/>
    <w:rsid w:val="00E11BD7"/>
    <w:rsid w:val="00E11D4C"/>
    <w:rsid w:val="00E11F2C"/>
    <w:rsid w:val="00E1222B"/>
    <w:rsid w:val="00E13802"/>
    <w:rsid w:val="00E14E0C"/>
    <w:rsid w:val="00E14E59"/>
    <w:rsid w:val="00E14F0A"/>
    <w:rsid w:val="00E152CF"/>
    <w:rsid w:val="00E158C4"/>
    <w:rsid w:val="00E15AA3"/>
    <w:rsid w:val="00E15BF6"/>
    <w:rsid w:val="00E16DF8"/>
    <w:rsid w:val="00E20EC0"/>
    <w:rsid w:val="00E21452"/>
    <w:rsid w:val="00E216E5"/>
    <w:rsid w:val="00E21FD0"/>
    <w:rsid w:val="00E22D52"/>
    <w:rsid w:val="00E237D1"/>
    <w:rsid w:val="00E2410B"/>
    <w:rsid w:val="00E244B4"/>
    <w:rsid w:val="00E2520C"/>
    <w:rsid w:val="00E27680"/>
    <w:rsid w:val="00E2793E"/>
    <w:rsid w:val="00E300E2"/>
    <w:rsid w:val="00E30F63"/>
    <w:rsid w:val="00E3197D"/>
    <w:rsid w:val="00E334CD"/>
    <w:rsid w:val="00E3384C"/>
    <w:rsid w:val="00E34E86"/>
    <w:rsid w:val="00E35478"/>
    <w:rsid w:val="00E359CA"/>
    <w:rsid w:val="00E360D0"/>
    <w:rsid w:val="00E3673D"/>
    <w:rsid w:val="00E40A07"/>
    <w:rsid w:val="00E41835"/>
    <w:rsid w:val="00E4222C"/>
    <w:rsid w:val="00E42776"/>
    <w:rsid w:val="00E4454D"/>
    <w:rsid w:val="00E45DD4"/>
    <w:rsid w:val="00E46774"/>
    <w:rsid w:val="00E46EA1"/>
    <w:rsid w:val="00E50821"/>
    <w:rsid w:val="00E50D05"/>
    <w:rsid w:val="00E51791"/>
    <w:rsid w:val="00E52F58"/>
    <w:rsid w:val="00E5332E"/>
    <w:rsid w:val="00E53541"/>
    <w:rsid w:val="00E53C61"/>
    <w:rsid w:val="00E53E59"/>
    <w:rsid w:val="00E53E98"/>
    <w:rsid w:val="00E541F4"/>
    <w:rsid w:val="00E544F8"/>
    <w:rsid w:val="00E54ADA"/>
    <w:rsid w:val="00E550A8"/>
    <w:rsid w:val="00E55C78"/>
    <w:rsid w:val="00E55EFF"/>
    <w:rsid w:val="00E56F8A"/>
    <w:rsid w:val="00E60466"/>
    <w:rsid w:val="00E604F7"/>
    <w:rsid w:val="00E60523"/>
    <w:rsid w:val="00E60C67"/>
    <w:rsid w:val="00E60D04"/>
    <w:rsid w:val="00E60D4C"/>
    <w:rsid w:val="00E61418"/>
    <w:rsid w:val="00E62742"/>
    <w:rsid w:val="00E63323"/>
    <w:rsid w:val="00E63CB8"/>
    <w:rsid w:val="00E64767"/>
    <w:rsid w:val="00E65EE0"/>
    <w:rsid w:val="00E66160"/>
    <w:rsid w:val="00E666BC"/>
    <w:rsid w:val="00E67F31"/>
    <w:rsid w:val="00E70407"/>
    <w:rsid w:val="00E70DE5"/>
    <w:rsid w:val="00E712B3"/>
    <w:rsid w:val="00E71E31"/>
    <w:rsid w:val="00E725B1"/>
    <w:rsid w:val="00E72A83"/>
    <w:rsid w:val="00E73012"/>
    <w:rsid w:val="00E76B97"/>
    <w:rsid w:val="00E76FE3"/>
    <w:rsid w:val="00E777F8"/>
    <w:rsid w:val="00E81D18"/>
    <w:rsid w:val="00E837AE"/>
    <w:rsid w:val="00E84296"/>
    <w:rsid w:val="00E84B03"/>
    <w:rsid w:val="00E84D35"/>
    <w:rsid w:val="00E8583A"/>
    <w:rsid w:val="00E87A93"/>
    <w:rsid w:val="00E87B10"/>
    <w:rsid w:val="00E87F60"/>
    <w:rsid w:val="00E902AB"/>
    <w:rsid w:val="00E90C53"/>
    <w:rsid w:val="00E90F78"/>
    <w:rsid w:val="00E91A36"/>
    <w:rsid w:val="00E91DF8"/>
    <w:rsid w:val="00E926A3"/>
    <w:rsid w:val="00E92A40"/>
    <w:rsid w:val="00E92C1D"/>
    <w:rsid w:val="00E9308B"/>
    <w:rsid w:val="00E93471"/>
    <w:rsid w:val="00E95327"/>
    <w:rsid w:val="00E958B5"/>
    <w:rsid w:val="00E95A75"/>
    <w:rsid w:val="00E95EBC"/>
    <w:rsid w:val="00E960D5"/>
    <w:rsid w:val="00E962B1"/>
    <w:rsid w:val="00EA0024"/>
    <w:rsid w:val="00EA0256"/>
    <w:rsid w:val="00EA0D9F"/>
    <w:rsid w:val="00EA1043"/>
    <w:rsid w:val="00EA15EC"/>
    <w:rsid w:val="00EA1E56"/>
    <w:rsid w:val="00EA2847"/>
    <w:rsid w:val="00EA31A3"/>
    <w:rsid w:val="00EA39E8"/>
    <w:rsid w:val="00EA3C28"/>
    <w:rsid w:val="00EA4766"/>
    <w:rsid w:val="00EA47E4"/>
    <w:rsid w:val="00EA4B34"/>
    <w:rsid w:val="00EA6253"/>
    <w:rsid w:val="00EA633E"/>
    <w:rsid w:val="00EA6792"/>
    <w:rsid w:val="00EA6C38"/>
    <w:rsid w:val="00EA76B8"/>
    <w:rsid w:val="00EA773E"/>
    <w:rsid w:val="00EA7A98"/>
    <w:rsid w:val="00EB04DE"/>
    <w:rsid w:val="00EB25B1"/>
    <w:rsid w:val="00EB3120"/>
    <w:rsid w:val="00EB38B6"/>
    <w:rsid w:val="00EB45BB"/>
    <w:rsid w:val="00EB6BF7"/>
    <w:rsid w:val="00EC03BE"/>
    <w:rsid w:val="00EC1B2D"/>
    <w:rsid w:val="00EC1D3E"/>
    <w:rsid w:val="00EC38E4"/>
    <w:rsid w:val="00EC3BC8"/>
    <w:rsid w:val="00EC4A38"/>
    <w:rsid w:val="00EC4AF7"/>
    <w:rsid w:val="00EC7F2C"/>
    <w:rsid w:val="00EC7FAE"/>
    <w:rsid w:val="00ED00DE"/>
    <w:rsid w:val="00ED048F"/>
    <w:rsid w:val="00ED0A8D"/>
    <w:rsid w:val="00ED0E5B"/>
    <w:rsid w:val="00ED1531"/>
    <w:rsid w:val="00ED1734"/>
    <w:rsid w:val="00ED62A7"/>
    <w:rsid w:val="00EE082D"/>
    <w:rsid w:val="00EE08C5"/>
    <w:rsid w:val="00EE0B27"/>
    <w:rsid w:val="00EE1087"/>
    <w:rsid w:val="00EE32D8"/>
    <w:rsid w:val="00EE3CFD"/>
    <w:rsid w:val="00EE46EC"/>
    <w:rsid w:val="00EE4827"/>
    <w:rsid w:val="00EE5992"/>
    <w:rsid w:val="00EE59BB"/>
    <w:rsid w:val="00EE73D0"/>
    <w:rsid w:val="00EF0DBD"/>
    <w:rsid w:val="00EF12AC"/>
    <w:rsid w:val="00EF207D"/>
    <w:rsid w:val="00EF21E2"/>
    <w:rsid w:val="00EF2C8E"/>
    <w:rsid w:val="00EF2D06"/>
    <w:rsid w:val="00EF2E76"/>
    <w:rsid w:val="00EF3683"/>
    <w:rsid w:val="00EF3850"/>
    <w:rsid w:val="00EF3C4B"/>
    <w:rsid w:val="00EF5A3E"/>
    <w:rsid w:val="00EF692D"/>
    <w:rsid w:val="00EF6A09"/>
    <w:rsid w:val="00EF6EA1"/>
    <w:rsid w:val="00EF72A1"/>
    <w:rsid w:val="00EF738B"/>
    <w:rsid w:val="00F01548"/>
    <w:rsid w:val="00F01774"/>
    <w:rsid w:val="00F01D83"/>
    <w:rsid w:val="00F01FD0"/>
    <w:rsid w:val="00F0387E"/>
    <w:rsid w:val="00F03B43"/>
    <w:rsid w:val="00F03ED6"/>
    <w:rsid w:val="00F040F9"/>
    <w:rsid w:val="00F04548"/>
    <w:rsid w:val="00F04F71"/>
    <w:rsid w:val="00F0643E"/>
    <w:rsid w:val="00F06541"/>
    <w:rsid w:val="00F070D6"/>
    <w:rsid w:val="00F07AD6"/>
    <w:rsid w:val="00F07F4E"/>
    <w:rsid w:val="00F10B0D"/>
    <w:rsid w:val="00F11730"/>
    <w:rsid w:val="00F133E1"/>
    <w:rsid w:val="00F141CA"/>
    <w:rsid w:val="00F1444B"/>
    <w:rsid w:val="00F14906"/>
    <w:rsid w:val="00F15557"/>
    <w:rsid w:val="00F15D19"/>
    <w:rsid w:val="00F16046"/>
    <w:rsid w:val="00F16EC3"/>
    <w:rsid w:val="00F173FD"/>
    <w:rsid w:val="00F2058B"/>
    <w:rsid w:val="00F20DB4"/>
    <w:rsid w:val="00F212BA"/>
    <w:rsid w:val="00F2194F"/>
    <w:rsid w:val="00F21ECF"/>
    <w:rsid w:val="00F229F9"/>
    <w:rsid w:val="00F2372B"/>
    <w:rsid w:val="00F2577A"/>
    <w:rsid w:val="00F25A47"/>
    <w:rsid w:val="00F2776C"/>
    <w:rsid w:val="00F27C7B"/>
    <w:rsid w:val="00F30825"/>
    <w:rsid w:val="00F30B86"/>
    <w:rsid w:val="00F3162C"/>
    <w:rsid w:val="00F32027"/>
    <w:rsid w:val="00F32A82"/>
    <w:rsid w:val="00F32FFD"/>
    <w:rsid w:val="00F333A4"/>
    <w:rsid w:val="00F33B42"/>
    <w:rsid w:val="00F345B3"/>
    <w:rsid w:val="00F34BD1"/>
    <w:rsid w:val="00F36E52"/>
    <w:rsid w:val="00F370D1"/>
    <w:rsid w:val="00F37AA3"/>
    <w:rsid w:val="00F4023A"/>
    <w:rsid w:val="00F41CEC"/>
    <w:rsid w:val="00F42627"/>
    <w:rsid w:val="00F42CC6"/>
    <w:rsid w:val="00F44882"/>
    <w:rsid w:val="00F45E58"/>
    <w:rsid w:val="00F46173"/>
    <w:rsid w:val="00F467B8"/>
    <w:rsid w:val="00F46EBC"/>
    <w:rsid w:val="00F474CB"/>
    <w:rsid w:val="00F47ABE"/>
    <w:rsid w:val="00F47E4F"/>
    <w:rsid w:val="00F508F1"/>
    <w:rsid w:val="00F50EF1"/>
    <w:rsid w:val="00F526E1"/>
    <w:rsid w:val="00F5326A"/>
    <w:rsid w:val="00F54CA0"/>
    <w:rsid w:val="00F55B40"/>
    <w:rsid w:val="00F56484"/>
    <w:rsid w:val="00F56C05"/>
    <w:rsid w:val="00F56D5A"/>
    <w:rsid w:val="00F56D6C"/>
    <w:rsid w:val="00F56E59"/>
    <w:rsid w:val="00F61161"/>
    <w:rsid w:val="00F6182E"/>
    <w:rsid w:val="00F61B91"/>
    <w:rsid w:val="00F622BD"/>
    <w:rsid w:val="00F62370"/>
    <w:rsid w:val="00F628A6"/>
    <w:rsid w:val="00F62E26"/>
    <w:rsid w:val="00F62EA8"/>
    <w:rsid w:val="00F632FA"/>
    <w:rsid w:val="00F639AE"/>
    <w:rsid w:val="00F63B0A"/>
    <w:rsid w:val="00F63DC4"/>
    <w:rsid w:val="00F63E12"/>
    <w:rsid w:val="00F6537B"/>
    <w:rsid w:val="00F6551C"/>
    <w:rsid w:val="00F66D2F"/>
    <w:rsid w:val="00F66F70"/>
    <w:rsid w:val="00F677D0"/>
    <w:rsid w:val="00F70310"/>
    <w:rsid w:val="00F70727"/>
    <w:rsid w:val="00F7159D"/>
    <w:rsid w:val="00F71912"/>
    <w:rsid w:val="00F726AB"/>
    <w:rsid w:val="00F734FC"/>
    <w:rsid w:val="00F735BB"/>
    <w:rsid w:val="00F74937"/>
    <w:rsid w:val="00F7496A"/>
    <w:rsid w:val="00F75B2E"/>
    <w:rsid w:val="00F75D6C"/>
    <w:rsid w:val="00F773CB"/>
    <w:rsid w:val="00F774C1"/>
    <w:rsid w:val="00F77630"/>
    <w:rsid w:val="00F77BA0"/>
    <w:rsid w:val="00F809BC"/>
    <w:rsid w:val="00F81D2B"/>
    <w:rsid w:val="00F82957"/>
    <w:rsid w:val="00F82A79"/>
    <w:rsid w:val="00F82A7D"/>
    <w:rsid w:val="00F8318B"/>
    <w:rsid w:val="00F83C00"/>
    <w:rsid w:val="00F84490"/>
    <w:rsid w:val="00F84C43"/>
    <w:rsid w:val="00F85DC0"/>
    <w:rsid w:val="00F866FB"/>
    <w:rsid w:val="00F901D6"/>
    <w:rsid w:val="00F902CB"/>
    <w:rsid w:val="00F90D2E"/>
    <w:rsid w:val="00F914D9"/>
    <w:rsid w:val="00F920C1"/>
    <w:rsid w:val="00F9281B"/>
    <w:rsid w:val="00F92A18"/>
    <w:rsid w:val="00F92AD5"/>
    <w:rsid w:val="00F92B60"/>
    <w:rsid w:val="00F9397F"/>
    <w:rsid w:val="00F93DAF"/>
    <w:rsid w:val="00F94036"/>
    <w:rsid w:val="00F94C74"/>
    <w:rsid w:val="00F952D2"/>
    <w:rsid w:val="00F95ADC"/>
    <w:rsid w:val="00F96093"/>
    <w:rsid w:val="00F96DB1"/>
    <w:rsid w:val="00F97AB2"/>
    <w:rsid w:val="00F97EAF"/>
    <w:rsid w:val="00FA1886"/>
    <w:rsid w:val="00FA1977"/>
    <w:rsid w:val="00FA1B1D"/>
    <w:rsid w:val="00FA37F1"/>
    <w:rsid w:val="00FA41FA"/>
    <w:rsid w:val="00FA51E0"/>
    <w:rsid w:val="00FA609C"/>
    <w:rsid w:val="00FA623C"/>
    <w:rsid w:val="00FA7C6D"/>
    <w:rsid w:val="00FA7FBC"/>
    <w:rsid w:val="00FB03EA"/>
    <w:rsid w:val="00FB08F6"/>
    <w:rsid w:val="00FB0E38"/>
    <w:rsid w:val="00FB1962"/>
    <w:rsid w:val="00FB1D7F"/>
    <w:rsid w:val="00FB259B"/>
    <w:rsid w:val="00FB33AE"/>
    <w:rsid w:val="00FB3AE4"/>
    <w:rsid w:val="00FB3D83"/>
    <w:rsid w:val="00FB4387"/>
    <w:rsid w:val="00FB49AF"/>
    <w:rsid w:val="00FB4DEA"/>
    <w:rsid w:val="00FB4F84"/>
    <w:rsid w:val="00FB52F3"/>
    <w:rsid w:val="00FB6B74"/>
    <w:rsid w:val="00FB6EDB"/>
    <w:rsid w:val="00FB7598"/>
    <w:rsid w:val="00FB7C17"/>
    <w:rsid w:val="00FC0B8E"/>
    <w:rsid w:val="00FC0D33"/>
    <w:rsid w:val="00FC1D4F"/>
    <w:rsid w:val="00FC1E1B"/>
    <w:rsid w:val="00FC2BA3"/>
    <w:rsid w:val="00FC4A68"/>
    <w:rsid w:val="00FC63E9"/>
    <w:rsid w:val="00FC6940"/>
    <w:rsid w:val="00FC6C75"/>
    <w:rsid w:val="00FC71D7"/>
    <w:rsid w:val="00FC73B6"/>
    <w:rsid w:val="00FC79E0"/>
    <w:rsid w:val="00FC7B73"/>
    <w:rsid w:val="00FD0656"/>
    <w:rsid w:val="00FD09EE"/>
    <w:rsid w:val="00FD0A9E"/>
    <w:rsid w:val="00FD0D5B"/>
    <w:rsid w:val="00FD1195"/>
    <w:rsid w:val="00FD194D"/>
    <w:rsid w:val="00FD2309"/>
    <w:rsid w:val="00FD2547"/>
    <w:rsid w:val="00FD2879"/>
    <w:rsid w:val="00FD2AFC"/>
    <w:rsid w:val="00FD2C54"/>
    <w:rsid w:val="00FD3250"/>
    <w:rsid w:val="00FD38F0"/>
    <w:rsid w:val="00FD3BD9"/>
    <w:rsid w:val="00FD4ADB"/>
    <w:rsid w:val="00FD5472"/>
    <w:rsid w:val="00FD54BE"/>
    <w:rsid w:val="00FD6108"/>
    <w:rsid w:val="00FD65EB"/>
    <w:rsid w:val="00FD73F6"/>
    <w:rsid w:val="00FD74FF"/>
    <w:rsid w:val="00FD7C1E"/>
    <w:rsid w:val="00FD7DAF"/>
    <w:rsid w:val="00FE085B"/>
    <w:rsid w:val="00FE0FB3"/>
    <w:rsid w:val="00FE10EE"/>
    <w:rsid w:val="00FE11A8"/>
    <w:rsid w:val="00FE1F6A"/>
    <w:rsid w:val="00FE2655"/>
    <w:rsid w:val="00FE366A"/>
    <w:rsid w:val="00FE501D"/>
    <w:rsid w:val="00FE5C15"/>
    <w:rsid w:val="00FF037F"/>
    <w:rsid w:val="00FF066C"/>
    <w:rsid w:val="00FF0B76"/>
    <w:rsid w:val="00FF1EC3"/>
    <w:rsid w:val="00FF1FA5"/>
    <w:rsid w:val="00FF2643"/>
    <w:rsid w:val="00FF2B38"/>
    <w:rsid w:val="00FF3211"/>
    <w:rsid w:val="00FF4037"/>
    <w:rsid w:val="00FF4078"/>
    <w:rsid w:val="00FF4697"/>
    <w:rsid w:val="00FF4849"/>
    <w:rsid w:val="00FF4ADC"/>
    <w:rsid w:val="00FF4B8A"/>
    <w:rsid w:val="00FF4D8E"/>
    <w:rsid w:val="00FF563D"/>
    <w:rsid w:val="00FF56D7"/>
    <w:rsid w:val="00FF5781"/>
    <w:rsid w:val="00FF5B4C"/>
    <w:rsid w:val="00FF5C52"/>
    <w:rsid w:val="00FF5DB5"/>
    <w:rsid w:val="00FF640A"/>
    <w:rsid w:val="00FF6416"/>
    <w:rsid w:val="00FF6419"/>
    <w:rsid w:val="00FF6853"/>
    <w:rsid w:val="00FF6CA7"/>
    <w:rsid w:val="00FF6D33"/>
    <w:rsid w:val="00FF6F8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4EFB6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바탕" w:hAnsi="Times New Roman" w:cs="Times New Roman"/>
        <w:lang w:val="en-US" w:eastAsia="ko-K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F1669"/>
    <w:pPr>
      <w:spacing w:after="180"/>
    </w:pPr>
    <w:rPr>
      <w:rFonts w:eastAsia="맑은 고딕"/>
      <w:lang w:val="en-GB" w:eastAsia="en-US"/>
    </w:rPr>
  </w:style>
  <w:style w:type="paragraph" w:styleId="1">
    <w:name w:val="heading 1"/>
    <w:aliases w:val="제목 1(no line),H1,h1,app heading 1,l1,Memo Heading 1,h11,h12,h13,h14,h15,h16,Heading 1_a,heading 1,h17,h111,h121,h131,h141,h151,h161,h18,h112,h122,h132,h142,h152,h162,h19,h113,h123,h133,h143,h153,h163,NMP Heading 1"/>
    <w:next w:val="a"/>
    <w:link w:val="1Char"/>
    <w:qFormat/>
    <w:rsid w:val="00980425"/>
    <w:pPr>
      <w:keepNext/>
      <w:keepLines/>
      <w:numPr>
        <w:numId w:val="2"/>
      </w:numPr>
      <w:tabs>
        <w:tab w:val="num" w:pos="0"/>
        <w:tab w:val="left" w:pos="426"/>
      </w:tabs>
      <w:overflowPunct w:val="0"/>
      <w:autoSpaceDE w:val="0"/>
      <w:autoSpaceDN w:val="0"/>
      <w:adjustRightInd w:val="0"/>
      <w:spacing w:before="240" w:after="60" w:line="288" w:lineRule="auto"/>
      <w:ind w:left="799" w:hanging="799"/>
      <w:textAlignment w:val="baseline"/>
      <w:outlineLvl w:val="0"/>
    </w:pPr>
    <w:rPr>
      <w:rFonts w:ascii="Arial" w:hAnsi="Arial"/>
      <w:sz w:val="32"/>
      <w:szCs w:val="32"/>
      <w:lang w:val="en-GB"/>
    </w:rPr>
  </w:style>
  <w:style w:type="paragraph" w:styleId="20">
    <w:name w:val="heading 2"/>
    <w:basedOn w:val="1"/>
    <w:next w:val="a"/>
    <w:link w:val="2Char"/>
    <w:qFormat/>
    <w:rsid w:val="00317BEA"/>
    <w:pPr>
      <w:numPr>
        <w:ilvl w:val="1"/>
        <w:numId w:val="1"/>
      </w:numPr>
      <w:tabs>
        <w:tab w:val="clear" w:pos="426"/>
      </w:tabs>
      <w:spacing w:after="120"/>
      <w:outlineLvl w:val="1"/>
    </w:pPr>
    <w:rPr>
      <w:sz w:val="24"/>
    </w:rPr>
  </w:style>
  <w:style w:type="paragraph" w:styleId="3">
    <w:name w:val="heading 3"/>
    <w:basedOn w:val="a"/>
    <w:next w:val="a"/>
    <w:link w:val="3Char"/>
    <w:qFormat/>
    <w:rsid w:val="0072162A"/>
    <w:pPr>
      <w:keepNext/>
      <w:ind w:leftChars="300" w:left="300" w:hangingChars="200" w:hanging="2000"/>
      <w:outlineLvl w:val="2"/>
    </w:pPr>
    <w:rPr>
      <w:rFonts w:ascii="맑은 고딕" w:hAnsi="맑은 고딕"/>
    </w:rPr>
  </w:style>
  <w:style w:type="paragraph" w:styleId="4">
    <w:name w:val="heading 4"/>
    <w:basedOn w:val="3"/>
    <w:next w:val="a"/>
    <w:link w:val="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link w:val="1"/>
    <w:rsid w:val="00980425"/>
    <w:rPr>
      <w:rFonts w:ascii="Arial" w:hAnsi="Arial"/>
      <w:sz w:val="32"/>
      <w:szCs w:val="32"/>
      <w:lang w:val="en-GB"/>
    </w:rPr>
  </w:style>
  <w:style w:type="character" w:customStyle="1" w:styleId="2Char">
    <w:name w:val="제목 2 Char"/>
    <w:link w:val="20"/>
    <w:rsid w:val="00317BEA"/>
    <w:rPr>
      <w:rFonts w:ascii="Arial" w:hAnsi="Arial"/>
      <w:sz w:val="24"/>
      <w:szCs w:val="32"/>
      <w:lang w:val="en-GB"/>
    </w:rPr>
  </w:style>
  <w:style w:type="character" w:customStyle="1" w:styleId="4Char">
    <w:name w:val="제목 4 Char"/>
    <w:link w:val="4"/>
    <w:rsid w:val="0072162A"/>
    <w:rPr>
      <w:rFonts w:ascii="Arial" w:eastAsia="맑은 고딕"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72162A"/>
    <w:pPr>
      <w:widowControl w:val="0"/>
    </w:pPr>
    <w:rPr>
      <w:rFonts w:ascii="Arial" w:eastAsia="맑은 고딕" w:hAnsi="Arial"/>
      <w:b/>
      <w:noProof/>
      <w:sz w:val="18"/>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link w:val="a3"/>
    <w:rsid w:val="0072162A"/>
    <w:rPr>
      <w:rFonts w:ascii="Arial" w:eastAsia="맑은 고딕" w:hAnsi="Arial"/>
      <w:b/>
      <w:noProof/>
      <w:sz w:val="18"/>
      <w:lang w:val="en-GB" w:eastAsia="en-US" w:bidi="ar-SA"/>
    </w:rPr>
  </w:style>
  <w:style w:type="paragraph" w:customStyle="1" w:styleId="CRCoverPage">
    <w:name w:val="CR Cover Page"/>
    <w:rsid w:val="0072162A"/>
    <w:pPr>
      <w:spacing w:after="120"/>
    </w:pPr>
    <w:rPr>
      <w:rFonts w:ascii="Arial" w:eastAsia="맑은 고딕" w:hAnsi="Arial"/>
      <w:lang w:val="en-GB" w:eastAsia="en-US"/>
    </w:rPr>
  </w:style>
  <w:style w:type="paragraph" w:styleId="a4">
    <w:name w:val="List Paragraph"/>
    <w:basedOn w:val="a"/>
    <w:uiPriority w:val="34"/>
    <w:qFormat/>
    <w:rsid w:val="0072162A"/>
    <w:pPr>
      <w:ind w:leftChars="400" w:left="800"/>
    </w:pPr>
  </w:style>
  <w:style w:type="character" w:customStyle="1" w:styleId="3Char">
    <w:name w:val="제목 3 Char"/>
    <w:link w:val="3"/>
    <w:semiHidden/>
    <w:rsid w:val="0072162A"/>
    <w:rPr>
      <w:rFonts w:ascii="맑은 고딕" w:eastAsia="맑은 고딕" w:hAnsi="맑은 고딕" w:cs="Times New Roman"/>
      <w:lang w:val="en-GB" w:eastAsia="en-US"/>
    </w:rPr>
  </w:style>
  <w:style w:type="paragraph" w:styleId="a5">
    <w:name w:val="Balloon Text"/>
    <w:basedOn w:val="a"/>
    <w:semiHidden/>
    <w:rsid w:val="00746D48"/>
    <w:rPr>
      <w:rFonts w:ascii="Tahoma" w:hAnsi="Tahoma" w:cs="Tahoma"/>
      <w:sz w:val="16"/>
      <w:szCs w:val="16"/>
    </w:rPr>
  </w:style>
  <w:style w:type="table" w:styleId="a6">
    <w:name w:val="Table Grid"/>
    <w:basedOn w:val="a1"/>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aliases w:val="cap,cap Char"/>
    <w:basedOn w:val="a"/>
    <w:next w:val="a"/>
    <w:link w:val="Char0"/>
    <w:unhideWhenUsed/>
    <w:qFormat/>
    <w:rsid w:val="00EC1D3E"/>
    <w:rPr>
      <w:b/>
      <w:bCs/>
    </w:rPr>
  </w:style>
  <w:style w:type="character" w:styleId="a8">
    <w:name w:val="Emphasis"/>
    <w:qFormat/>
    <w:rsid w:val="001A56C7"/>
    <w:rPr>
      <w:i/>
      <w:iCs/>
    </w:rPr>
  </w:style>
  <w:style w:type="character" w:styleId="a9">
    <w:name w:val="annotation reference"/>
    <w:rsid w:val="001C6890"/>
    <w:rPr>
      <w:sz w:val="16"/>
      <w:szCs w:val="16"/>
    </w:rPr>
  </w:style>
  <w:style w:type="paragraph" w:styleId="aa">
    <w:name w:val="annotation text"/>
    <w:basedOn w:val="a"/>
    <w:link w:val="Char1"/>
    <w:rsid w:val="001C6890"/>
    <w:rPr>
      <w:lang w:eastAsia="x-none"/>
    </w:rPr>
  </w:style>
  <w:style w:type="character" w:customStyle="1" w:styleId="Char1">
    <w:name w:val="메모 텍스트 Char"/>
    <w:link w:val="aa"/>
    <w:rsid w:val="001C6890"/>
    <w:rPr>
      <w:rFonts w:eastAsia="맑은 고딕"/>
      <w:lang w:val="en-GB"/>
    </w:rPr>
  </w:style>
  <w:style w:type="paragraph" w:styleId="ab">
    <w:name w:val="annotation subject"/>
    <w:basedOn w:val="aa"/>
    <w:next w:val="aa"/>
    <w:link w:val="Char2"/>
    <w:rsid w:val="001C6890"/>
    <w:rPr>
      <w:b/>
      <w:bCs/>
    </w:rPr>
  </w:style>
  <w:style w:type="character" w:customStyle="1" w:styleId="Char2">
    <w:name w:val="메모 주제 Char"/>
    <w:link w:val="ab"/>
    <w:rsid w:val="001C6890"/>
    <w:rPr>
      <w:rFonts w:eastAsia="맑은 고딕"/>
      <w:b/>
      <w:bCs/>
      <w:lang w:val="en-GB"/>
    </w:rPr>
  </w:style>
  <w:style w:type="table" w:styleId="10">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rsid w:val="00592741"/>
    <w:pPr>
      <w:keepNext/>
      <w:overflowPunct w:val="0"/>
      <w:autoSpaceDE w:val="0"/>
      <w:autoSpaceDN w:val="0"/>
      <w:spacing w:after="0"/>
      <w:jc w:val="center"/>
    </w:pPr>
    <w:rPr>
      <w:rFonts w:ascii="Arial" w:eastAsia="바탕" w:hAnsi="Arial" w:cs="Arial"/>
      <w:b/>
      <w:bCs/>
      <w:sz w:val="18"/>
      <w:szCs w:val="18"/>
      <w:lang w:val="en-US" w:eastAsia="ja-JP"/>
    </w:rPr>
  </w:style>
  <w:style w:type="paragraph" w:styleId="ac">
    <w:name w:val="footer"/>
    <w:basedOn w:val="a"/>
    <w:link w:val="Char3"/>
    <w:rsid w:val="006B43E1"/>
    <w:pPr>
      <w:tabs>
        <w:tab w:val="center" w:pos="4680"/>
        <w:tab w:val="right" w:pos="9360"/>
      </w:tabs>
    </w:pPr>
  </w:style>
  <w:style w:type="character" w:customStyle="1" w:styleId="Char3">
    <w:name w:val="바닥글 Char"/>
    <w:link w:val="ac"/>
    <w:rsid w:val="006B43E1"/>
    <w:rPr>
      <w:rFonts w:eastAsia="맑은 고딕"/>
      <w:lang w:val="en-GB" w:eastAsia="en-US"/>
    </w:rPr>
  </w:style>
  <w:style w:type="paragraph" w:customStyle="1" w:styleId="Bullet-3">
    <w:name w:val="Bullet-3"/>
    <w:basedOn w:val="a"/>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맑은 고딕" w:hAnsi="Book Antiqua"/>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맑은 고딕" w:hAnsi="Book Antiqua"/>
      <w:lang w:val="en-AU" w:eastAsia="en-US"/>
    </w:rPr>
  </w:style>
  <w:style w:type="character" w:customStyle="1" w:styleId="bulletlevel1Char">
    <w:name w:val="bullet level 1 Char"/>
    <w:link w:val="bulletlevel1"/>
    <w:rsid w:val="003F540A"/>
    <w:rPr>
      <w:rFonts w:ascii="Book Antiqua" w:eastAsia="맑은 고딕" w:hAnsi="Book Antiqua"/>
      <w:lang w:val="en-AU" w:eastAsia="en-US"/>
    </w:rPr>
  </w:style>
  <w:style w:type="character" w:customStyle="1" w:styleId="bulletlevel2Char">
    <w:name w:val="bullet level 2 Char"/>
    <w:link w:val="bulletlevel2"/>
    <w:rsid w:val="003F540A"/>
    <w:rPr>
      <w:rFonts w:ascii="Book Antiqua" w:eastAsia="맑은 고딕" w:hAnsi="Book Antiqua"/>
      <w:lang w:val="en-AU" w:eastAsia="en-US"/>
    </w:rPr>
  </w:style>
  <w:style w:type="paragraph" w:customStyle="1" w:styleId="TH">
    <w:name w:val="TH"/>
    <w:basedOn w:val="a"/>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1">
    <w:name w:val="스타일 양쪽 첫 줄:  2 글자"/>
    <w:basedOn w:val="a"/>
    <w:link w:val="2Char0"/>
    <w:rsid w:val="00FC71D7"/>
    <w:pPr>
      <w:spacing w:line="288" w:lineRule="auto"/>
      <w:ind w:firstLineChars="200" w:firstLine="200"/>
      <w:jc w:val="both"/>
    </w:pPr>
    <w:rPr>
      <w:rFonts w:cs="바탕"/>
    </w:rPr>
  </w:style>
  <w:style w:type="paragraph" w:customStyle="1" w:styleId="6pt6pt12">
    <w:name w:val="스타일 목록 단락 + 양쪽 앞: 6 pt 단락 뒤: 6 pt 줄 간격: 배수 1.2 줄"/>
    <w:basedOn w:val="a4"/>
    <w:rsid w:val="00FC71D7"/>
    <w:pPr>
      <w:spacing w:before="120" w:after="120" w:line="288" w:lineRule="auto"/>
      <w:ind w:left="400"/>
      <w:jc w:val="both"/>
    </w:pPr>
    <w:rPr>
      <w:rFonts w:cs="바탕"/>
    </w:rPr>
  </w:style>
  <w:style w:type="paragraph" w:customStyle="1" w:styleId="ad">
    <w:name w:val="스타일 양쪽"/>
    <w:basedOn w:val="a"/>
    <w:rsid w:val="00FC71D7"/>
    <w:pPr>
      <w:spacing w:line="288" w:lineRule="auto"/>
      <w:jc w:val="both"/>
    </w:pPr>
    <w:rPr>
      <w:rFonts w:cs="바탕"/>
    </w:rPr>
  </w:style>
  <w:style w:type="paragraph" w:customStyle="1" w:styleId="EQ">
    <w:name w:val="EQ"/>
    <w:basedOn w:val="a"/>
    <w:next w:val="a"/>
    <w:rsid w:val="00AC7214"/>
    <w:pPr>
      <w:keepLines/>
      <w:tabs>
        <w:tab w:val="center" w:pos="4536"/>
        <w:tab w:val="right" w:pos="9072"/>
      </w:tabs>
    </w:pPr>
    <w:rPr>
      <w:noProof/>
    </w:rPr>
  </w:style>
  <w:style w:type="paragraph" w:styleId="ae">
    <w:name w:val="Body Text"/>
    <w:aliases w:val="bt"/>
    <w:basedOn w:val="a"/>
    <w:link w:val="Char4"/>
    <w:rsid w:val="00D3051E"/>
    <w:pPr>
      <w:spacing w:after="120"/>
      <w:jc w:val="both"/>
    </w:pPr>
    <w:rPr>
      <w:rFonts w:ascii="Times" w:eastAsia="바탕" w:hAnsi="Times"/>
      <w:szCs w:val="24"/>
    </w:rPr>
  </w:style>
  <w:style w:type="character" w:customStyle="1" w:styleId="Char4">
    <w:name w:val="본문 Char"/>
    <w:aliases w:val="bt Char"/>
    <w:link w:val="ae"/>
    <w:rsid w:val="00D3051E"/>
    <w:rPr>
      <w:rFonts w:ascii="Times" w:hAnsi="Times"/>
      <w:szCs w:val="24"/>
      <w:lang w:val="en-GB" w:eastAsia="en-US"/>
    </w:rPr>
  </w:style>
  <w:style w:type="paragraph" w:customStyle="1" w:styleId="22">
    <w:name w:val="스타일 스타일 양쪽 + 첫 줄:  2 글자"/>
    <w:basedOn w:val="a"/>
    <w:link w:val="2Char1"/>
    <w:rsid w:val="00FD7DAF"/>
    <w:pPr>
      <w:spacing w:before="120" w:after="120" w:line="288" w:lineRule="auto"/>
      <w:ind w:firstLineChars="200" w:firstLine="200"/>
      <w:jc w:val="both"/>
    </w:pPr>
  </w:style>
  <w:style w:type="character" w:customStyle="1" w:styleId="2Char1">
    <w:name w:val="스타일 스타일 양쪽 + 첫 줄:  2 글자 Char"/>
    <w:link w:val="22"/>
    <w:rsid w:val="00FD7DAF"/>
    <w:rPr>
      <w:rFonts w:eastAsia="맑은 고딕" w:cs="바탕"/>
      <w:lang w:val="en-GB" w:eastAsia="en-US"/>
    </w:rPr>
  </w:style>
  <w:style w:type="paragraph" w:customStyle="1" w:styleId="220">
    <w:name w:val="스타일 스타일 양쪽 첫 줄:  2 글자 + 첫 줄:  2 글자"/>
    <w:basedOn w:val="21"/>
    <w:link w:val="22Char"/>
    <w:rsid w:val="0077688F"/>
    <w:pPr>
      <w:spacing w:line="300" w:lineRule="auto"/>
    </w:pPr>
  </w:style>
  <w:style w:type="paragraph" w:customStyle="1" w:styleId="6pt6pt120">
    <w:name w:val="스타일 목록 단락 + 양쪽 앞: 6 pt 단락 뒤: 6 pt 줄 간격: 배수 1.2 줄 왼쪽 0 글자"/>
    <w:basedOn w:val="a4"/>
    <w:rsid w:val="003D3E2E"/>
    <w:pPr>
      <w:spacing w:before="120" w:after="120" w:line="336" w:lineRule="auto"/>
      <w:ind w:leftChars="0" w:left="0"/>
      <w:jc w:val="both"/>
    </w:pPr>
    <w:rPr>
      <w:rFonts w:cs="바탕"/>
    </w:rPr>
  </w:style>
  <w:style w:type="paragraph" w:customStyle="1" w:styleId="222">
    <w:name w:val="스타일 스타일 스타일 양쪽 첫 줄:  2 글자 + 첫 줄:  2 글자 + 첫 줄:  2 글자"/>
    <w:basedOn w:val="220"/>
    <w:link w:val="222Char"/>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1"/>
    <w:rsid w:val="003D3E2E"/>
    <w:pPr>
      <w:spacing w:line="336" w:lineRule="auto"/>
      <w:ind w:firstLineChars="0" w:firstLine="0"/>
    </w:pPr>
  </w:style>
  <w:style w:type="paragraph" w:customStyle="1" w:styleId="B1">
    <w:name w:val="B1"/>
    <w:basedOn w:val="af"/>
    <w:rsid w:val="00B73C8D"/>
    <w:pPr>
      <w:ind w:leftChars="0" w:left="568" w:firstLineChars="0" w:hanging="284"/>
      <w:contextualSpacing w:val="0"/>
    </w:pPr>
  </w:style>
  <w:style w:type="paragraph" w:styleId="af">
    <w:name w:val="List"/>
    <w:basedOn w:val="a"/>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바탕"/>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5">
    <w:name w:val="List Bullet 5"/>
    <w:basedOn w:val="a"/>
    <w:rsid w:val="00EF21E2"/>
    <w:pPr>
      <w:ind w:left="1723" w:hanging="283"/>
      <w:contextualSpacing/>
    </w:pPr>
  </w:style>
  <w:style w:type="paragraph" w:customStyle="1" w:styleId="Figure">
    <w:name w:val="Figure"/>
    <w:basedOn w:val="ae"/>
    <w:next w:val="a7"/>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7"/>
    <w:rsid w:val="003C5A7F"/>
    <w:pPr>
      <w:spacing w:before="120" w:after="360"/>
      <w:jc w:val="center"/>
    </w:pPr>
    <w:rPr>
      <w:rFonts w:eastAsia="MS Mincho" w:cs="바탕"/>
    </w:rPr>
  </w:style>
  <w:style w:type="paragraph" w:customStyle="1" w:styleId="reference">
    <w:name w:val="reference"/>
    <w:basedOn w:val="a"/>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rPr>
      <w:lang w:eastAsia="x-none"/>
    </w:rPr>
  </w:style>
  <w:style w:type="character" w:customStyle="1" w:styleId="NormalwithindentChar">
    <w:name w:val="Normal with indent Char"/>
    <w:link w:val="Normalwithindent"/>
    <w:rsid w:val="00F8318B"/>
    <w:rPr>
      <w:rFonts w:eastAsia="맑은 고딕"/>
      <w:lang w:val="en-GB" w:eastAsia="x-none"/>
    </w:rPr>
  </w:style>
  <w:style w:type="paragraph" w:customStyle="1" w:styleId="CharChar1">
    <w:name w:val="Char Char1"/>
    <w:basedOn w:val="a"/>
    <w:rsid w:val="00B80FAF"/>
    <w:pPr>
      <w:widowControl w:val="0"/>
      <w:autoSpaceDE w:val="0"/>
      <w:autoSpaceDN w:val="0"/>
      <w:adjustRightInd w:val="0"/>
      <w:spacing w:afterLines="50" w:after="50"/>
      <w:jc w:val="both"/>
    </w:pPr>
    <w:rPr>
      <w:rFonts w:eastAsia="Arial Unicode MS" w:cs="Arial"/>
      <w:kern w:val="2"/>
      <w:sz w:val="21"/>
      <w:lang w:eastAsia="zh-CN"/>
    </w:rPr>
  </w:style>
  <w:style w:type="paragraph" w:customStyle="1" w:styleId="maintext">
    <w:name w:val="main text"/>
    <w:basedOn w:val="2222"/>
    <w:link w:val="maintextChar"/>
    <w:qFormat/>
    <w:rsid w:val="006E6697"/>
    <w:pPr>
      <w:spacing w:before="60" w:after="60" w:line="288" w:lineRule="auto"/>
    </w:pPr>
    <w:rPr>
      <w:lang w:eastAsia="ko-KR"/>
    </w:rPr>
  </w:style>
  <w:style w:type="character" w:customStyle="1" w:styleId="2Char0">
    <w:name w:val="스타일 양쪽 첫 줄:  2 글자 Char"/>
    <w:basedOn w:val="a0"/>
    <w:link w:val="21"/>
    <w:rsid w:val="00AC3BC2"/>
    <w:rPr>
      <w:rFonts w:eastAsia="맑은 고딕" w:cs="바탕"/>
      <w:lang w:val="en-GB" w:eastAsia="en-US"/>
    </w:rPr>
  </w:style>
  <w:style w:type="character" w:customStyle="1" w:styleId="22Char">
    <w:name w:val="스타일 스타일 양쪽 첫 줄:  2 글자 + 첫 줄:  2 글자 Char"/>
    <w:basedOn w:val="2Char0"/>
    <w:link w:val="220"/>
    <w:rsid w:val="00AC3BC2"/>
    <w:rPr>
      <w:rFonts w:eastAsia="맑은 고딕" w:cs="바탕"/>
      <w:lang w:val="en-GB" w:eastAsia="en-US"/>
    </w:rPr>
  </w:style>
  <w:style w:type="character" w:customStyle="1" w:styleId="222Char">
    <w:name w:val="스타일 스타일 스타일 양쪽 첫 줄:  2 글자 + 첫 줄:  2 글자 + 첫 줄:  2 글자 Char"/>
    <w:basedOn w:val="22Char"/>
    <w:link w:val="222"/>
    <w:rsid w:val="00AC3BC2"/>
    <w:rPr>
      <w:rFonts w:eastAsia="맑은 고딕" w:cs="바탕"/>
      <w:lang w:val="en-GB" w:eastAsia="en-US"/>
    </w:rPr>
  </w:style>
  <w:style w:type="character" w:customStyle="1" w:styleId="2222Char">
    <w:name w:val="스타일 스타일 스타일 스타일 양쪽 첫 줄:  2 글자 + 첫 줄:  2 글자 + 첫 줄:  2 글자 + 첫 줄:  2... Char"/>
    <w:basedOn w:val="222Char"/>
    <w:link w:val="2222"/>
    <w:rsid w:val="00AC3BC2"/>
    <w:rPr>
      <w:rFonts w:eastAsia="맑은 고딕" w:cs="바탕"/>
      <w:lang w:val="en-GB" w:eastAsia="en-US"/>
    </w:rPr>
  </w:style>
  <w:style w:type="character" w:customStyle="1" w:styleId="maintextChar">
    <w:name w:val="main text Char"/>
    <w:basedOn w:val="2222Char"/>
    <w:link w:val="maintext"/>
    <w:rsid w:val="006E6697"/>
    <w:rPr>
      <w:rFonts w:eastAsia="맑은 고딕" w:cs="바탕"/>
      <w:lang w:val="en-GB" w:eastAsia="en-US"/>
    </w:rPr>
  </w:style>
  <w:style w:type="table" w:styleId="af0">
    <w:name w:val="Light Grid"/>
    <w:basedOn w:val="a1"/>
    <w:uiPriority w:val="62"/>
    <w:rsid w:val="003F4F43"/>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2">
    <w:name w:val="List Bullet 2"/>
    <w:basedOn w:val="a"/>
    <w:semiHidden/>
    <w:unhideWhenUsed/>
    <w:rsid w:val="009E1DE1"/>
    <w:pPr>
      <w:numPr>
        <w:numId w:val="6"/>
      </w:numPr>
      <w:contextualSpacing/>
    </w:pPr>
  </w:style>
  <w:style w:type="character" w:styleId="af1">
    <w:name w:val="Placeholder Text"/>
    <w:basedOn w:val="a0"/>
    <w:uiPriority w:val="99"/>
    <w:semiHidden/>
    <w:rsid w:val="00CF40A8"/>
    <w:rPr>
      <w:color w:val="808080"/>
    </w:rPr>
  </w:style>
  <w:style w:type="paragraph" w:customStyle="1" w:styleId="CharCharCharChar">
    <w:name w:val="Char Char Char Char"/>
    <w:semiHidden/>
    <w:rsid w:val="00F622BD"/>
    <w:pPr>
      <w:keepNext/>
      <w:numPr>
        <w:numId w:val="7"/>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0">
    <w:name w:val="캡션 Char"/>
    <w:aliases w:val="cap Char1,cap Char Char"/>
    <w:link w:val="a7"/>
    <w:rsid w:val="00940FC7"/>
    <w:rPr>
      <w:rFonts w:eastAsia="맑은 고딕"/>
      <w:b/>
      <w:bCs/>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바탕" w:hAnsi="Times New Roman" w:cs="Times New Roman"/>
        <w:lang w:val="en-US" w:eastAsia="ko-K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F1669"/>
    <w:pPr>
      <w:spacing w:after="180"/>
    </w:pPr>
    <w:rPr>
      <w:rFonts w:eastAsia="맑은 고딕"/>
      <w:lang w:val="en-GB" w:eastAsia="en-US"/>
    </w:rPr>
  </w:style>
  <w:style w:type="paragraph" w:styleId="1">
    <w:name w:val="heading 1"/>
    <w:aliases w:val="제목 1(no line),H1,h1,app heading 1,l1,Memo Heading 1,h11,h12,h13,h14,h15,h16,Heading 1_a,heading 1,h17,h111,h121,h131,h141,h151,h161,h18,h112,h122,h132,h142,h152,h162,h19,h113,h123,h133,h143,h153,h163,NMP Heading 1"/>
    <w:next w:val="a"/>
    <w:link w:val="1Char"/>
    <w:qFormat/>
    <w:rsid w:val="00980425"/>
    <w:pPr>
      <w:keepNext/>
      <w:keepLines/>
      <w:numPr>
        <w:numId w:val="2"/>
      </w:numPr>
      <w:tabs>
        <w:tab w:val="num" w:pos="0"/>
        <w:tab w:val="left" w:pos="426"/>
      </w:tabs>
      <w:overflowPunct w:val="0"/>
      <w:autoSpaceDE w:val="0"/>
      <w:autoSpaceDN w:val="0"/>
      <w:adjustRightInd w:val="0"/>
      <w:spacing w:before="240" w:after="60" w:line="288" w:lineRule="auto"/>
      <w:ind w:left="799" w:hanging="799"/>
      <w:textAlignment w:val="baseline"/>
      <w:outlineLvl w:val="0"/>
    </w:pPr>
    <w:rPr>
      <w:rFonts w:ascii="Arial" w:hAnsi="Arial"/>
      <w:sz w:val="32"/>
      <w:szCs w:val="32"/>
      <w:lang w:val="en-GB"/>
    </w:rPr>
  </w:style>
  <w:style w:type="paragraph" w:styleId="20">
    <w:name w:val="heading 2"/>
    <w:basedOn w:val="1"/>
    <w:next w:val="a"/>
    <w:link w:val="2Char"/>
    <w:qFormat/>
    <w:rsid w:val="00317BEA"/>
    <w:pPr>
      <w:numPr>
        <w:ilvl w:val="1"/>
        <w:numId w:val="1"/>
      </w:numPr>
      <w:tabs>
        <w:tab w:val="clear" w:pos="426"/>
      </w:tabs>
      <w:spacing w:after="120"/>
      <w:outlineLvl w:val="1"/>
    </w:pPr>
    <w:rPr>
      <w:sz w:val="24"/>
    </w:rPr>
  </w:style>
  <w:style w:type="paragraph" w:styleId="3">
    <w:name w:val="heading 3"/>
    <w:basedOn w:val="a"/>
    <w:next w:val="a"/>
    <w:link w:val="3Char"/>
    <w:qFormat/>
    <w:rsid w:val="0072162A"/>
    <w:pPr>
      <w:keepNext/>
      <w:ind w:leftChars="300" w:left="300" w:hangingChars="200" w:hanging="2000"/>
      <w:outlineLvl w:val="2"/>
    </w:pPr>
    <w:rPr>
      <w:rFonts w:ascii="맑은 고딕" w:hAnsi="맑은 고딕"/>
    </w:rPr>
  </w:style>
  <w:style w:type="paragraph" w:styleId="4">
    <w:name w:val="heading 4"/>
    <w:basedOn w:val="3"/>
    <w:next w:val="a"/>
    <w:link w:val="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link w:val="1"/>
    <w:rsid w:val="00980425"/>
    <w:rPr>
      <w:rFonts w:ascii="Arial" w:hAnsi="Arial"/>
      <w:sz w:val="32"/>
      <w:szCs w:val="32"/>
      <w:lang w:val="en-GB"/>
    </w:rPr>
  </w:style>
  <w:style w:type="character" w:customStyle="1" w:styleId="2Char">
    <w:name w:val="제목 2 Char"/>
    <w:link w:val="20"/>
    <w:rsid w:val="00317BEA"/>
    <w:rPr>
      <w:rFonts w:ascii="Arial" w:hAnsi="Arial"/>
      <w:sz w:val="24"/>
      <w:szCs w:val="32"/>
      <w:lang w:val="en-GB"/>
    </w:rPr>
  </w:style>
  <w:style w:type="character" w:customStyle="1" w:styleId="4Char">
    <w:name w:val="제목 4 Char"/>
    <w:link w:val="4"/>
    <w:rsid w:val="0072162A"/>
    <w:rPr>
      <w:rFonts w:ascii="Arial" w:eastAsia="맑은 고딕"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72162A"/>
    <w:pPr>
      <w:widowControl w:val="0"/>
    </w:pPr>
    <w:rPr>
      <w:rFonts w:ascii="Arial" w:eastAsia="맑은 고딕" w:hAnsi="Arial"/>
      <w:b/>
      <w:noProof/>
      <w:sz w:val="18"/>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link w:val="a3"/>
    <w:rsid w:val="0072162A"/>
    <w:rPr>
      <w:rFonts w:ascii="Arial" w:eastAsia="맑은 고딕" w:hAnsi="Arial"/>
      <w:b/>
      <w:noProof/>
      <w:sz w:val="18"/>
      <w:lang w:val="en-GB" w:eastAsia="en-US" w:bidi="ar-SA"/>
    </w:rPr>
  </w:style>
  <w:style w:type="paragraph" w:customStyle="1" w:styleId="CRCoverPage">
    <w:name w:val="CR Cover Page"/>
    <w:rsid w:val="0072162A"/>
    <w:pPr>
      <w:spacing w:after="120"/>
    </w:pPr>
    <w:rPr>
      <w:rFonts w:ascii="Arial" w:eastAsia="맑은 고딕" w:hAnsi="Arial"/>
      <w:lang w:val="en-GB" w:eastAsia="en-US"/>
    </w:rPr>
  </w:style>
  <w:style w:type="paragraph" w:styleId="a4">
    <w:name w:val="List Paragraph"/>
    <w:basedOn w:val="a"/>
    <w:uiPriority w:val="34"/>
    <w:qFormat/>
    <w:rsid w:val="0072162A"/>
    <w:pPr>
      <w:ind w:leftChars="400" w:left="800"/>
    </w:pPr>
  </w:style>
  <w:style w:type="character" w:customStyle="1" w:styleId="3Char">
    <w:name w:val="제목 3 Char"/>
    <w:link w:val="3"/>
    <w:semiHidden/>
    <w:rsid w:val="0072162A"/>
    <w:rPr>
      <w:rFonts w:ascii="맑은 고딕" w:eastAsia="맑은 고딕" w:hAnsi="맑은 고딕" w:cs="Times New Roman"/>
      <w:lang w:val="en-GB" w:eastAsia="en-US"/>
    </w:rPr>
  </w:style>
  <w:style w:type="paragraph" w:styleId="a5">
    <w:name w:val="Balloon Text"/>
    <w:basedOn w:val="a"/>
    <w:semiHidden/>
    <w:rsid w:val="00746D48"/>
    <w:rPr>
      <w:rFonts w:ascii="Tahoma" w:hAnsi="Tahoma" w:cs="Tahoma"/>
      <w:sz w:val="16"/>
      <w:szCs w:val="16"/>
    </w:rPr>
  </w:style>
  <w:style w:type="table" w:styleId="a6">
    <w:name w:val="Table Grid"/>
    <w:basedOn w:val="a1"/>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aliases w:val="cap,cap Char"/>
    <w:basedOn w:val="a"/>
    <w:next w:val="a"/>
    <w:link w:val="Char0"/>
    <w:unhideWhenUsed/>
    <w:qFormat/>
    <w:rsid w:val="00EC1D3E"/>
    <w:rPr>
      <w:b/>
      <w:bCs/>
    </w:rPr>
  </w:style>
  <w:style w:type="character" w:styleId="a8">
    <w:name w:val="Emphasis"/>
    <w:qFormat/>
    <w:rsid w:val="001A56C7"/>
    <w:rPr>
      <w:i/>
      <w:iCs/>
    </w:rPr>
  </w:style>
  <w:style w:type="character" w:styleId="a9">
    <w:name w:val="annotation reference"/>
    <w:rsid w:val="001C6890"/>
    <w:rPr>
      <w:sz w:val="16"/>
      <w:szCs w:val="16"/>
    </w:rPr>
  </w:style>
  <w:style w:type="paragraph" w:styleId="aa">
    <w:name w:val="annotation text"/>
    <w:basedOn w:val="a"/>
    <w:link w:val="Char1"/>
    <w:rsid w:val="001C6890"/>
    <w:rPr>
      <w:lang w:eastAsia="x-none"/>
    </w:rPr>
  </w:style>
  <w:style w:type="character" w:customStyle="1" w:styleId="Char1">
    <w:name w:val="메모 텍스트 Char"/>
    <w:link w:val="aa"/>
    <w:rsid w:val="001C6890"/>
    <w:rPr>
      <w:rFonts w:eastAsia="맑은 고딕"/>
      <w:lang w:val="en-GB"/>
    </w:rPr>
  </w:style>
  <w:style w:type="paragraph" w:styleId="ab">
    <w:name w:val="annotation subject"/>
    <w:basedOn w:val="aa"/>
    <w:next w:val="aa"/>
    <w:link w:val="Char2"/>
    <w:rsid w:val="001C6890"/>
    <w:rPr>
      <w:b/>
      <w:bCs/>
    </w:rPr>
  </w:style>
  <w:style w:type="character" w:customStyle="1" w:styleId="Char2">
    <w:name w:val="메모 주제 Char"/>
    <w:link w:val="ab"/>
    <w:rsid w:val="001C6890"/>
    <w:rPr>
      <w:rFonts w:eastAsia="맑은 고딕"/>
      <w:b/>
      <w:bCs/>
      <w:lang w:val="en-GB"/>
    </w:rPr>
  </w:style>
  <w:style w:type="table" w:styleId="10">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rsid w:val="00592741"/>
    <w:pPr>
      <w:keepNext/>
      <w:overflowPunct w:val="0"/>
      <w:autoSpaceDE w:val="0"/>
      <w:autoSpaceDN w:val="0"/>
      <w:spacing w:after="0"/>
      <w:jc w:val="center"/>
    </w:pPr>
    <w:rPr>
      <w:rFonts w:ascii="Arial" w:eastAsia="바탕" w:hAnsi="Arial" w:cs="Arial"/>
      <w:b/>
      <w:bCs/>
      <w:sz w:val="18"/>
      <w:szCs w:val="18"/>
      <w:lang w:val="en-US" w:eastAsia="ja-JP"/>
    </w:rPr>
  </w:style>
  <w:style w:type="paragraph" w:styleId="ac">
    <w:name w:val="footer"/>
    <w:basedOn w:val="a"/>
    <w:link w:val="Char3"/>
    <w:rsid w:val="006B43E1"/>
    <w:pPr>
      <w:tabs>
        <w:tab w:val="center" w:pos="4680"/>
        <w:tab w:val="right" w:pos="9360"/>
      </w:tabs>
    </w:pPr>
  </w:style>
  <w:style w:type="character" w:customStyle="1" w:styleId="Char3">
    <w:name w:val="바닥글 Char"/>
    <w:link w:val="ac"/>
    <w:rsid w:val="006B43E1"/>
    <w:rPr>
      <w:rFonts w:eastAsia="맑은 고딕"/>
      <w:lang w:val="en-GB" w:eastAsia="en-US"/>
    </w:rPr>
  </w:style>
  <w:style w:type="paragraph" w:customStyle="1" w:styleId="Bullet-3">
    <w:name w:val="Bullet-3"/>
    <w:basedOn w:val="a"/>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맑은 고딕" w:hAnsi="Book Antiqua"/>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맑은 고딕" w:hAnsi="Book Antiqua"/>
      <w:lang w:val="en-AU" w:eastAsia="en-US"/>
    </w:rPr>
  </w:style>
  <w:style w:type="character" w:customStyle="1" w:styleId="bulletlevel1Char">
    <w:name w:val="bullet level 1 Char"/>
    <w:link w:val="bulletlevel1"/>
    <w:rsid w:val="003F540A"/>
    <w:rPr>
      <w:rFonts w:ascii="Book Antiqua" w:eastAsia="맑은 고딕" w:hAnsi="Book Antiqua"/>
      <w:lang w:val="en-AU" w:eastAsia="en-US"/>
    </w:rPr>
  </w:style>
  <w:style w:type="character" w:customStyle="1" w:styleId="bulletlevel2Char">
    <w:name w:val="bullet level 2 Char"/>
    <w:link w:val="bulletlevel2"/>
    <w:rsid w:val="003F540A"/>
    <w:rPr>
      <w:rFonts w:ascii="Book Antiqua" w:eastAsia="맑은 고딕" w:hAnsi="Book Antiqua"/>
      <w:lang w:val="en-AU" w:eastAsia="en-US"/>
    </w:rPr>
  </w:style>
  <w:style w:type="paragraph" w:customStyle="1" w:styleId="TH">
    <w:name w:val="TH"/>
    <w:basedOn w:val="a"/>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1">
    <w:name w:val="스타일 양쪽 첫 줄:  2 글자"/>
    <w:basedOn w:val="a"/>
    <w:link w:val="2Char0"/>
    <w:rsid w:val="00FC71D7"/>
    <w:pPr>
      <w:spacing w:line="288" w:lineRule="auto"/>
      <w:ind w:firstLineChars="200" w:firstLine="200"/>
      <w:jc w:val="both"/>
    </w:pPr>
    <w:rPr>
      <w:rFonts w:cs="바탕"/>
    </w:rPr>
  </w:style>
  <w:style w:type="paragraph" w:customStyle="1" w:styleId="6pt6pt12">
    <w:name w:val="스타일 목록 단락 + 양쪽 앞: 6 pt 단락 뒤: 6 pt 줄 간격: 배수 1.2 줄"/>
    <w:basedOn w:val="a4"/>
    <w:rsid w:val="00FC71D7"/>
    <w:pPr>
      <w:spacing w:before="120" w:after="120" w:line="288" w:lineRule="auto"/>
      <w:ind w:left="400"/>
      <w:jc w:val="both"/>
    </w:pPr>
    <w:rPr>
      <w:rFonts w:cs="바탕"/>
    </w:rPr>
  </w:style>
  <w:style w:type="paragraph" w:customStyle="1" w:styleId="ad">
    <w:name w:val="스타일 양쪽"/>
    <w:basedOn w:val="a"/>
    <w:rsid w:val="00FC71D7"/>
    <w:pPr>
      <w:spacing w:line="288" w:lineRule="auto"/>
      <w:jc w:val="both"/>
    </w:pPr>
    <w:rPr>
      <w:rFonts w:cs="바탕"/>
    </w:rPr>
  </w:style>
  <w:style w:type="paragraph" w:customStyle="1" w:styleId="EQ">
    <w:name w:val="EQ"/>
    <w:basedOn w:val="a"/>
    <w:next w:val="a"/>
    <w:rsid w:val="00AC7214"/>
    <w:pPr>
      <w:keepLines/>
      <w:tabs>
        <w:tab w:val="center" w:pos="4536"/>
        <w:tab w:val="right" w:pos="9072"/>
      </w:tabs>
    </w:pPr>
    <w:rPr>
      <w:noProof/>
    </w:rPr>
  </w:style>
  <w:style w:type="paragraph" w:styleId="ae">
    <w:name w:val="Body Text"/>
    <w:aliases w:val="bt"/>
    <w:basedOn w:val="a"/>
    <w:link w:val="Char4"/>
    <w:rsid w:val="00D3051E"/>
    <w:pPr>
      <w:spacing w:after="120"/>
      <w:jc w:val="both"/>
    </w:pPr>
    <w:rPr>
      <w:rFonts w:ascii="Times" w:eastAsia="바탕" w:hAnsi="Times"/>
      <w:szCs w:val="24"/>
    </w:rPr>
  </w:style>
  <w:style w:type="character" w:customStyle="1" w:styleId="Char4">
    <w:name w:val="본문 Char"/>
    <w:aliases w:val="bt Char"/>
    <w:link w:val="ae"/>
    <w:rsid w:val="00D3051E"/>
    <w:rPr>
      <w:rFonts w:ascii="Times" w:hAnsi="Times"/>
      <w:szCs w:val="24"/>
      <w:lang w:val="en-GB" w:eastAsia="en-US"/>
    </w:rPr>
  </w:style>
  <w:style w:type="paragraph" w:customStyle="1" w:styleId="22">
    <w:name w:val="스타일 스타일 양쪽 + 첫 줄:  2 글자"/>
    <w:basedOn w:val="a"/>
    <w:link w:val="2Char1"/>
    <w:rsid w:val="00FD7DAF"/>
    <w:pPr>
      <w:spacing w:before="120" w:after="120" w:line="288" w:lineRule="auto"/>
      <w:ind w:firstLineChars="200" w:firstLine="200"/>
      <w:jc w:val="both"/>
    </w:pPr>
  </w:style>
  <w:style w:type="character" w:customStyle="1" w:styleId="2Char1">
    <w:name w:val="스타일 스타일 양쪽 + 첫 줄:  2 글자 Char"/>
    <w:link w:val="22"/>
    <w:rsid w:val="00FD7DAF"/>
    <w:rPr>
      <w:rFonts w:eastAsia="맑은 고딕" w:cs="바탕"/>
      <w:lang w:val="en-GB" w:eastAsia="en-US"/>
    </w:rPr>
  </w:style>
  <w:style w:type="paragraph" w:customStyle="1" w:styleId="220">
    <w:name w:val="스타일 스타일 양쪽 첫 줄:  2 글자 + 첫 줄:  2 글자"/>
    <w:basedOn w:val="21"/>
    <w:link w:val="22Char"/>
    <w:rsid w:val="0077688F"/>
    <w:pPr>
      <w:spacing w:line="300" w:lineRule="auto"/>
    </w:pPr>
  </w:style>
  <w:style w:type="paragraph" w:customStyle="1" w:styleId="6pt6pt120">
    <w:name w:val="스타일 목록 단락 + 양쪽 앞: 6 pt 단락 뒤: 6 pt 줄 간격: 배수 1.2 줄 왼쪽 0 글자"/>
    <w:basedOn w:val="a4"/>
    <w:rsid w:val="003D3E2E"/>
    <w:pPr>
      <w:spacing w:before="120" w:after="120" w:line="336" w:lineRule="auto"/>
      <w:ind w:leftChars="0" w:left="0"/>
      <w:jc w:val="both"/>
    </w:pPr>
    <w:rPr>
      <w:rFonts w:cs="바탕"/>
    </w:rPr>
  </w:style>
  <w:style w:type="paragraph" w:customStyle="1" w:styleId="222">
    <w:name w:val="스타일 스타일 스타일 양쪽 첫 줄:  2 글자 + 첫 줄:  2 글자 + 첫 줄:  2 글자"/>
    <w:basedOn w:val="220"/>
    <w:link w:val="222Char"/>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1"/>
    <w:rsid w:val="003D3E2E"/>
    <w:pPr>
      <w:spacing w:line="336" w:lineRule="auto"/>
      <w:ind w:firstLineChars="0" w:firstLine="0"/>
    </w:pPr>
  </w:style>
  <w:style w:type="paragraph" w:customStyle="1" w:styleId="B1">
    <w:name w:val="B1"/>
    <w:basedOn w:val="af"/>
    <w:rsid w:val="00B73C8D"/>
    <w:pPr>
      <w:ind w:leftChars="0" w:left="568" w:firstLineChars="0" w:hanging="284"/>
      <w:contextualSpacing w:val="0"/>
    </w:pPr>
  </w:style>
  <w:style w:type="paragraph" w:styleId="af">
    <w:name w:val="List"/>
    <w:basedOn w:val="a"/>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바탕"/>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5">
    <w:name w:val="List Bullet 5"/>
    <w:basedOn w:val="a"/>
    <w:rsid w:val="00EF21E2"/>
    <w:pPr>
      <w:ind w:left="1723" w:hanging="283"/>
      <w:contextualSpacing/>
    </w:pPr>
  </w:style>
  <w:style w:type="paragraph" w:customStyle="1" w:styleId="Figure">
    <w:name w:val="Figure"/>
    <w:basedOn w:val="ae"/>
    <w:next w:val="a7"/>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7"/>
    <w:rsid w:val="003C5A7F"/>
    <w:pPr>
      <w:spacing w:before="120" w:after="360"/>
      <w:jc w:val="center"/>
    </w:pPr>
    <w:rPr>
      <w:rFonts w:eastAsia="MS Mincho" w:cs="바탕"/>
    </w:rPr>
  </w:style>
  <w:style w:type="paragraph" w:customStyle="1" w:styleId="reference">
    <w:name w:val="reference"/>
    <w:basedOn w:val="a"/>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rPr>
      <w:lang w:eastAsia="x-none"/>
    </w:rPr>
  </w:style>
  <w:style w:type="character" w:customStyle="1" w:styleId="NormalwithindentChar">
    <w:name w:val="Normal with indent Char"/>
    <w:link w:val="Normalwithindent"/>
    <w:rsid w:val="00F8318B"/>
    <w:rPr>
      <w:rFonts w:eastAsia="맑은 고딕"/>
      <w:lang w:val="en-GB" w:eastAsia="x-none"/>
    </w:rPr>
  </w:style>
  <w:style w:type="paragraph" w:customStyle="1" w:styleId="CharChar1">
    <w:name w:val="Char Char1"/>
    <w:basedOn w:val="a"/>
    <w:rsid w:val="00B80FAF"/>
    <w:pPr>
      <w:widowControl w:val="0"/>
      <w:autoSpaceDE w:val="0"/>
      <w:autoSpaceDN w:val="0"/>
      <w:adjustRightInd w:val="0"/>
      <w:spacing w:afterLines="50" w:after="50"/>
      <w:jc w:val="both"/>
    </w:pPr>
    <w:rPr>
      <w:rFonts w:eastAsia="Arial Unicode MS" w:cs="Arial"/>
      <w:kern w:val="2"/>
      <w:sz w:val="21"/>
      <w:lang w:eastAsia="zh-CN"/>
    </w:rPr>
  </w:style>
  <w:style w:type="paragraph" w:customStyle="1" w:styleId="maintext">
    <w:name w:val="main text"/>
    <w:basedOn w:val="2222"/>
    <w:link w:val="maintextChar"/>
    <w:qFormat/>
    <w:rsid w:val="006E6697"/>
    <w:pPr>
      <w:spacing w:before="60" w:after="60" w:line="288" w:lineRule="auto"/>
    </w:pPr>
    <w:rPr>
      <w:lang w:eastAsia="ko-KR"/>
    </w:rPr>
  </w:style>
  <w:style w:type="character" w:customStyle="1" w:styleId="2Char0">
    <w:name w:val="스타일 양쪽 첫 줄:  2 글자 Char"/>
    <w:basedOn w:val="a0"/>
    <w:link w:val="21"/>
    <w:rsid w:val="00AC3BC2"/>
    <w:rPr>
      <w:rFonts w:eastAsia="맑은 고딕" w:cs="바탕"/>
      <w:lang w:val="en-GB" w:eastAsia="en-US"/>
    </w:rPr>
  </w:style>
  <w:style w:type="character" w:customStyle="1" w:styleId="22Char">
    <w:name w:val="스타일 스타일 양쪽 첫 줄:  2 글자 + 첫 줄:  2 글자 Char"/>
    <w:basedOn w:val="2Char0"/>
    <w:link w:val="220"/>
    <w:rsid w:val="00AC3BC2"/>
    <w:rPr>
      <w:rFonts w:eastAsia="맑은 고딕" w:cs="바탕"/>
      <w:lang w:val="en-GB" w:eastAsia="en-US"/>
    </w:rPr>
  </w:style>
  <w:style w:type="character" w:customStyle="1" w:styleId="222Char">
    <w:name w:val="스타일 스타일 스타일 양쪽 첫 줄:  2 글자 + 첫 줄:  2 글자 + 첫 줄:  2 글자 Char"/>
    <w:basedOn w:val="22Char"/>
    <w:link w:val="222"/>
    <w:rsid w:val="00AC3BC2"/>
    <w:rPr>
      <w:rFonts w:eastAsia="맑은 고딕" w:cs="바탕"/>
      <w:lang w:val="en-GB" w:eastAsia="en-US"/>
    </w:rPr>
  </w:style>
  <w:style w:type="character" w:customStyle="1" w:styleId="2222Char">
    <w:name w:val="스타일 스타일 스타일 스타일 양쪽 첫 줄:  2 글자 + 첫 줄:  2 글자 + 첫 줄:  2 글자 + 첫 줄:  2... Char"/>
    <w:basedOn w:val="222Char"/>
    <w:link w:val="2222"/>
    <w:rsid w:val="00AC3BC2"/>
    <w:rPr>
      <w:rFonts w:eastAsia="맑은 고딕" w:cs="바탕"/>
      <w:lang w:val="en-GB" w:eastAsia="en-US"/>
    </w:rPr>
  </w:style>
  <w:style w:type="character" w:customStyle="1" w:styleId="maintextChar">
    <w:name w:val="main text Char"/>
    <w:basedOn w:val="2222Char"/>
    <w:link w:val="maintext"/>
    <w:rsid w:val="006E6697"/>
    <w:rPr>
      <w:rFonts w:eastAsia="맑은 고딕" w:cs="바탕"/>
      <w:lang w:val="en-GB" w:eastAsia="en-US"/>
    </w:rPr>
  </w:style>
  <w:style w:type="table" w:styleId="af0">
    <w:name w:val="Light Grid"/>
    <w:basedOn w:val="a1"/>
    <w:uiPriority w:val="62"/>
    <w:rsid w:val="003F4F43"/>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2">
    <w:name w:val="List Bullet 2"/>
    <w:basedOn w:val="a"/>
    <w:semiHidden/>
    <w:unhideWhenUsed/>
    <w:rsid w:val="009E1DE1"/>
    <w:pPr>
      <w:numPr>
        <w:numId w:val="6"/>
      </w:numPr>
      <w:contextualSpacing/>
    </w:pPr>
  </w:style>
  <w:style w:type="character" w:styleId="af1">
    <w:name w:val="Placeholder Text"/>
    <w:basedOn w:val="a0"/>
    <w:uiPriority w:val="99"/>
    <w:semiHidden/>
    <w:rsid w:val="00CF40A8"/>
    <w:rPr>
      <w:color w:val="808080"/>
    </w:rPr>
  </w:style>
  <w:style w:type="paragraph" w:customStyle="1" w:styleId="CharCharCharChar">
    <w:name w:val="Char Char Char Char"/>
    <w:semiHidden/>
    <w:rsid w:val="00F622BD"/>
    <w:pPr>
      <w:keepNext/>
      <w:numPr>
        <w:numId w:val="7"/>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0">
    <w:name w:val="캡션 Char"/>
    <w:aliases w:val="cap Char1,cap Char Char"/>
    <w:link w:val="a7"/>
    <w:rsid w:val="00940FC7"/>
    <w:rPr>
      <w:rFonts w:eastAsia="맑은 고딕"/>
      <w:b/>
      <w:bCs/>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177694055">
      <w:bodyDiv w:val="1"/>
      <w:marLeft w:val="0"/>
      <w:marRight w:val="0"/>
      <w:marTop w:val="0"/>
      <w:marBottom w:val="0"/>
      <w:divBdr>
        <w:top w:val="none" w:sz="0" w:space="0" w:color="auto"/>
        <w:left w:val="none" w:sz="0" w:space="0" w:color="auto"/>
        <w:bottom w:val="none" w:sz="0" w:space="0" w:color="auto"/>
        <w:right w:val="none" w:sz="0" w:space="0" w:color="auto"/>
      </w:divBdr>
      <w:divsChild>
        <w:div w:id="534462783">
          <w:marLeft w:val="562"/>
          <w:marRight w:val="0"/>
          <w:marTop w:val="100"/>
          <w:marBottom w:val="0"/>
          <w:divBdr>
            <w:top w:val="none" w:sz="0" w:space="0" w:color="auto"/>
            <w:left w:val="none" w:sz="0" w:space="0" w:color="auto"/>
            <w:bottom w:val="none" w:sz="0" w:space="0" w:color="auto"/>
            <w:right w:val="none" w:sz="0" w:space="0" w:color="auto"/>
          </w:divBdr>
        </w:div>
        <w:div w:id="786460900">
          <w:marLeft w:val="562"/>
          <w:marRight w:val="0"/>
          <w:marTop w:val="100"/>
          <w:marBottom w:val="0"/>
          <w:divBdr>
            <w:top w:val="none" w:sz="0" w:space="0" w:color="auto"/>
            <w:left w:val="none" w:sz="0" w:space="0" w:color="auto"/>
            <w:bottom w:val="none" w:sz="0" w:space="0" w:color="auto"/>
            <w:right w:val="none" w:sz="0" w:space="0" w:color="auto"/>
          </w:divBdr>
        </w:div>
        <w:div w:id="1661494059">
          <w:marLeft w:val="562"/>
          <w:marRight w:val="0"/>
          <w:marTop w:val="100"/>
          <w:marBottom w:val="0"/>
          <w:divBdr>
            <w:top w:val="none" w:sz="0" w:space="0" w:color="auto"/>
            <w:left w:val="none" w:sz="0" w:space="0" w:color="auto"/>
            <w:bottom w:val="none" w:sz="0" w:space="0" w:color="auto"/>
            <w:right w:val="none" w:sz="0" w:space="0" w:color="auto"/>
          </w:divBdr>
        </w:div>
      </w:divsChild>
    </w:div>
    <w:div w:id="393940696">
      <w:bodyDiv w:val="1"/>
      <w:marLeft w:val="0"/>
      <w:marRight w:val="0"/>
      <w:marTop w:val="0"/>
      <w:marBottom w:val="0"/>
      <w:divBdr>
        <w:top w:val="none" w:sz="0" w:space="0" w:color="auto"/>
        <w:left w:val="none" w:sz="0" w:space="0" w:color="auto"/>
        <w:bottom w:val="none" w:sz="0" w:space="0" w:color="auto"/>
        <w:right w:val="none" w:sz="0" w:space="0" w:color="auto"/>
      </w:divBdr>
      <w:divsChild>
        <w:div w:id="1018048773">
          <w:marLeft w:val="1166"/>
          <w:marRight w:val="0"/>
          <w:marTop w:val="40"/>
          <w:marBottom w:val="40"/>
          <w:divBdr>
            <w:top w:val="none" w:sz="0" w:space="0" w:color="auto"/>
            <w:left w:val="none" w:sz="0" w:space="0" w:color="auto"/>
            <w:bottom w:val="none" w:sz="0" w:space="0" w:color="auto"/>
            <w:right w:val="none" w:sz="0" w:space="0" w:color="auto"/>
          </w:divBdr>
        </w:div>
        <w:div w:id="1738481160">
          <w:marLeft w:val="1166"/>
          <w:marRight w:val="0"/>
          <w:marTop w:val="40"/>
          <w:marBottom w:val="40"/>
          <w:divBdr>
            <w:top w:val="none" w:sz="0" w:space="0" w:color="auto"/>
            <w:left w:val="none" w:sz="0" w:space="0" w:color="auto"/>
            <w:bottom w:val="none" w:sz="0" w:space="0" w:color="auto"/>
            <w:right w:val="none" w:sz="0" w:space="0" w:color="auto"/>
          </w:divBdr>
        </w:div>
      </w:divsChild>
    </w:div>
    <w:div w:id="460075616">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931551336">
      <w:bodyDiv w:val="1"/>
      <w:marLeft w:val="0"/>
      <w:marRight w:val="0"/>
      <w:marTop w:val="0"/>
      <w:marBottom w:val="0"/>
      <w:divBdr>
        <w:top w:val="none" w:sz="0" w:space="0" w:color="auto"/>
        <w:left w:val="none" w:sz="0" w:space="0" w:color="auto"/>
        <w:bottom w:val="none" w:sz="0" w:space="0" w:color="auto"/>
        <w:right w:val="none" w:sz="0" w:space="0" w:color="auto"/>
      </w:divBdr>
      <w:divsChild>
        <w:div w:id="1558584417">
          <w:marLeft w:val="1166"/>
          <w:marRight w:val="0"/>
          <w:marTop w:val="40"/>
          <w:marBottom w:val="40"/>
          <w:divBdr>
            <w:top w:val="none" w:sz="0" w:space="0" w:color="auto"/>
            <w:left w:val="none" w:sz="0" w:space="0" w:color="auto"/>
            <w:bottom w:val="none" w:sz="0" w:space="0" w:color="auto"/>
            <w:right w:val="none" w:sz="0" w:space="0" w:color="auto"/>
          </w:divBdr>
        </w:div>
      </w:divsChild>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1248148544">
      <w:bodyDiv w:val="1"/>
      <w:marLeft w:val="0"/>
      <w:marRight w:val="0"/>
      <w:marTop w:val="0"/>
      <w:marBottom w:val="0"/>
      <w:divBdr>
        <w:top w:val="none" w:sz="0" w:space="0" w:color="auto"/>
        <w:left w:val="none" w:sz="0" w:space="0" w:color="auto"/>
        <w:bottom w:val="none" w:sz="0" w:space="0" w:color="auto"/>
        <w:right w:val="none" w:sz="0" w:space="0" w:color="auto"/>
      </w:divBdr>
      <w:divsChild>
        <w:div w:id="1462991233">
          <w:marLeft w:val="547"/>
          <w:marRight w:val="0"/>
          <w:marTop w:val="96"/>
          <w:marBottom w:val="0"/>
          <w:divBdr>
            <w:top w:val="none" w:sz="0" w:space="0" w:color="auto"/>
            <w:left w:val="none" w:sz="0" w:space="0" w:color="auto"/>
            <w:bottom w:val="none" w:sz="0" w:space="0" w:color="auto"/>
            <w:right w:val="none" w:sz="0" w:space="0" w:color="auto"/>
          </w:divBdr>
        </w:div>
        <w:div w:id="99880579">
          <w:marLeft w:val="1166"/>
          <w:marRight w:val="0"/>
          <w:marTop w:val="77"/>
          <w:marBottom w:val="0"/>
          <w:divBdr>
            <w:top w:val="none" w:sz="0" w:space="0" w:color="auto"/>
            <w:left w:val="none" w:sz="0" w:space="0" w:color="auto"/>
            <w:bottom w:val="none" w:sz="0" w:space="0" w:color="auto"/>
            <w:right w:val="none" w:sz="0" w:space="0" w:color="auto"/>
          </w:divBdr>
        </w:div>
      </w:divsChild>
    </w:div>
    <w:div w:id="1438327987">
      <w:bodyDiv w:val="1"/>
      <w:marLeft w:val="0"/>
      <w:marRight w:val="0"/>
      <w:marTop w:val="0"/>
      <w:marBottom w:val="0"/>
      <w:divBdr>
        <w:top w:val="none" w:sz="0" w:space="0" w:color="auto"/>
        <w:left w:val="none" w:sz="0" w:space="0" w:color="auto"/>
        <w:bottom w:val="none" w:sz="0" w:space="0" w:color="auto"/>
        <w:right w:val="none" w:sz="0" w:space="0" w:color="auto"/>
      </w:divBdr>
      <w:divsChild>
        <w:div w:id="930771865">
          <w:marLeft w:val="0"/>
          <w:marRight w:val="0"/>
          <w:marTop w:val="0"/>
          <w:marBottom w:val="0"/>
          <w:divBdr>
            <w:top w:val="none" w:sz="0" w:space="0" w:color="auto"/>
            <w:left w:val="none" w:sz="0" w:space="0" w:color="auto"/>
            <w:bottom w:val="none" w:sz="0" w:space="0" w:color="auto"/>
            <w:right w:val="none" w:sz="0" w:space="0" w:color="auto"/>
          </w:divBdr>
          <w:divsChild>
            <w:div w:id="1836072485">
              <w:marLeft w:val="0"/>
              <w:marRight w:val="0"/>
              <w:marTop w:val="0"/>
              <w:marBottom w:val="0"/>
              <w:divBdr>
                <w:top w:val="none" w:sz="0" w:space="0" w:color="auto"/>
                <w:left w:val="none" w:sz="0" w:space="0" w:color="auto"/>
                <w:bottom w:val="none" w:sz="0" w:space="0" w:color="auto"/>
                <w:right w:val="none" w:sz="0" w:space="0" w:color="auto"/>
              </w:divBdr>
              <w:divsChild>
                <w:div w:id="1316642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3427044">
      <w:bodyDiv w:val="1"/>
      <w:marLeft w:val="0"/>
      <w:marRight w:val="0"/>
      <w:marTop w:val="0"/>
      <w:marBottom w:val="0"/>
      <w:divBdr>
        <w:top w:val="none" w:sz="0" w:space="0" w:color="auto"/>
        <w:left w:val="none" w:sz="0" w:space="0" w:color="auto"/>
        <w:bottom w:val="none" w:sz="0" w:space="0" w:color="auto"/>
        <w:right w:val="none" w:sz="0" w:space="0" w:color="auto"/>
      </w:divBdr>
    </w:div>
    <w:div w:id="1722828235">
      <w:bodyDiv w:val="1"/>
      <w:marLeft w:val="0"/>
      <w:marRight w:val="0"/>
      <w:marTop w:val="0"/>
      <w:marBottom w:val="0"/>
      <w:divBdr>
        <w:top w:val="none" w:sz="0" w:space="0" w:color="auto"/>
        <w:left w:val="none" w:sz="0" w:space="0" w:color="auto"/>
        <w:bottom w:val="none" w:sz="0" w:space="0" w:color="auto"/>
        <w:right w:val="none" w:sz="0" w:space="0" w:color="auto"/>
      </w:divBdr>
      <w:divsChild>
        <w:div w:id="1997685827">
          <w:marLeft w:val="547"/>
          <w:marRight w:val="0"/>
          <w:marTop w:val="40"/>
          <w:marBottom w:val="40"/>
          <w:divBdr>
            <w:top w:val="none" w:sz="0" w:space="0" w:color="auto"/>
            <w:left w:val="none" w:sz="0" w:space="0" w:color="auto"/>
            <w:bottom w:val="none" w:sz="0" w:space="0" w:color="auto"/>
            <w:right w:val="none" w:sz="0" w:space="0" w:color="auto"/>
          </w:divBdr>
        </w:div>
      </w:divsChild>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943223665">
      <w:bodyDiv w:val="1"/>
      <w:marLeft w:val="0"/>
      <w:marRight w:val="0"/>
      <w:marTop w:val="0"/>
      <w:marBottom w:val="0"/>
      <w:divBdr>
        <w:top w:val="none" w:sz="0" w:space="0" w:color="auto"/>
        <w:left w:val="none" w:sz="0" w:space="0" w:color="auto"/>
        <w:bottom w:val="none" w:sz="0" w:space="0" w:color="auto"/>
        <w:right w:val="none" w:sz="0" w:space="0" w:color="auto"/>
      </w:divBdr>
      <w:divsChild>
        <w:div w:id="1961254176">
          <w:marLeft w:val="1166"/>
          <w:marRight w:val="0"/>
          <w:marTop w:val="77"/>
          <w:marBottom w:val="0"/>
          <w:divBdr>
            <w:top w:val="none" w:sz="0" w:space="0" w:color="auto"/>
            <w:left w:val="none" w:sz="0" w:space="0" w:color="auto"/>
            <w:bottom w:val="none" w:sz="0" w:space="0" w:color="auto"/>
            <w:right w:val="none" w:sz="0" w:space="0" w:color="auto"/>
          </w:divBdr>
        </w:div>
        <w:div w:id="2062436162">
          <w:marLeft w:val="1166"/>
          <w:marRight w:val="0"/>
          <w:marTop w:val="77"/>
          <w:marBottom w:val="0"/>
          <w:divBdr>
            <w:top w:val="none" w:sz="0" w:space="0" w:color="auto"/>
            <w:left w:val="none" w:sz="0" w:space="0" w:color="auto"/>
            <w:bottom w:val="none" w:sz="0" w:space="0" w:color="auto"/>
            <w:right w:val="none" w:sz="0" w:space="0" w:color="auto"/>
          </w:divBdr>
        </w:div>
        <w:div w:id="1102578122">
          <w:marLeft w:val="1800"/>
          <w:marRight w:val="0"/>
          <w:marTop w:val="77"/>
          <w:marBottom w:val="0"/>
          <w:divBdr>
            <w:top w:val="none" w:sz="0" w:space="0" w:color="auto"/>
            <w:left w:val="none" w:sz="0" w:space="0" w:color="auto"/>
            <w:bottom w:val="none" w:sz="0" w:space="0" w:color="auto"/>
            <w:right w:val="none" w:sz="0" w:space="0" w:color="auto"/>
          </w:divBdr>
        </w:div>
        <w:div w:id="651375457">
          <w:marLeft w:val="1166"/>
          <w:marRight w:val="0"/>
          <w:marTop w:val="77"/>
          <w:marBottom w:val="0"/>
          <w:divBdr>
            <w:top w:val="none" w:sz="0" w:space="0" w:color="auto"/>
            <w:left w:val="none" w:sz="0" w:space="0" w:color="auto"/>
            <w:bottom w:val="none" w:sz="0" w:space="0" w:color="auto"/>
            <w:right w:val="none" w:sz="0" w:space="0" w:color="auto"/>
          </w:divBdr>
        </w:div>
        <w:div w:id="2113237250">
          <w:marLeft w:val="1800"/>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8C2E93-DCCF-4DDB-B681-F0BF08C393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TotalTime>
  <Pages>8</Pages>
  <Words>1588</Words>
  <Characters>9057</Characters>
  <Application>Microsoft Office Word</Application>
  <DocSecurity>0</DocSecurity>
  <Lines>75</Lines>
  <Paragraphs>21</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TSG RAN WG1 #55</vt:lpstr>
      <vt:lpstr>3GPP TSG RAN WG1 #55</vt:lpstr>
    </vt:vector>
  </TitlesOfParts>
  <Company>S</Company>
  <LinksUpToDate>false</LinksUpToDate>
  <CharactersWithSpaces>10624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creator>Seho Myung;Hongsil Jeong;Kyung-Joong Kim;Min Jang</dc:creator>
  <cp:lastModifiedBy>Hongsil Jeong</cp:lastModifiedBy>
  <cp:revision>31</cp:revision>
  <cp:lastPrinted>2012-03-15T10:36:00Z</cp:lastPrinted>
  <dcterms:created xsi:type="dcterms:W3CDTF">2017-01-05T10:39:00Z</dcterms:created>
  <dcterms:modified xsi:type="dcterms:W3CDTF">2017-01-10T04:22:00Z</dcterms:modified>
</cp:coreProperties>
</file>